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DF" w:rsidRDefault="00476E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76EDF" w:rsidRDefault="00476E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DF" w:rsidRDefault="00476E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86" w:type="dxa"/>
        <w:tblLayout w:type="fixed"/>
        <w:tblLook w:val="01E0" w:firstRow="1" w:lastRow="1" w:firstColumn="1" w:lastColumn="1" w:noHBand="0" w:noVBand="0"/>
      </w:tblPr>
      <w:tblGrid>
        <w:gridCol w:w="4786"/>
      </w:tblGrid>
      <w:tr w:rsidR="00476EDF">
        <w:tc>
          <w:tcPr>
            <w:tcW w:w="4786" w:type="dxa"/>
          </w:tcPr>
          <w:p w:rsidR="00476EDF" w:rsidRDefault="00476ED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EDF" w:rsidRDefault="008A1A49">
      <w:pPr>
        <w:spacing w:after="0"/>
        <w:ind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№ ______</w:t>
      </w:r>
    </w:p>
    <w:p w:rsidR="00476EDF" w:rsidRDefault="008A1A49">
      <w:pPr>
        <w:spacing w:after="0"/>
        <w:ind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(Форма)</w:t>
      </w:r>
    </w:p>
    <w:p w:rsidR="00476EDF" w:rsidRDefault="00476E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8A1A49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                                                                                       ______________ 20__ года</w:t>
      </w:r>
    </w:p>
    <w:p w:rsidR="00476EDF" w:rsidRDefault="008A1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[ФИО должника, место рождения должника, место регистрации должника, для ЮЛ – Наименование, ИНН, ОГРН, адрес],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Финансового/Конкурсного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[выбрать нужное]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[ФИО арбитражного управляющего, ИНН арбитражного управляющего, СРО арбитражного управ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ляющего],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на основании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решения/определения суда, реквизиты суд.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 именуемый в дальнейшем «Продавец», с одной стороны, и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Победителя торгов-Заемщика/Титульного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 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«Покупатель», на основании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____ № ____ о результатах торгов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 заключили настоящий Договор (далее - Договор) о нижеследующем: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  <w:tab w:val="left" w:pos="2268"/>
        </w:tabs>
        <w:spacing w:after="240" w:line="20" w:lineRule="atLeast"/>
        <w:ind w:left="567" w:firstLine="35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76EDF" w:rsidRDefault="008A1A49">
      <w:pPr>
        <w:numPr>
          <w:ilvl w:val="1"/>
          <w:numId w:val="1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Продавец обязуется передать в собственность Покупателя имущество, указанное в настоящем пункте, а 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это имущество и уплатить за него определенную Договором денежную сумму, а также выполнить все иные установленные Договором условия и обязательства.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Договора является следующее имущество: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[указать все идентифицирующие данные имущества]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Имущество).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прав и обременение Имущества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информация в соответствии со сведениями из выписки из ЕГРН)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вид: Ипотека; дата государственной регистрации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_____________;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государственной регистрации:_____________________, срок, на который установлено ограничение прав и обременение объекта недвижимости: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__________; лицо, в пользу которого установлено ограничение прав и обременение объекта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едвижимости: Публичное акционерное общество «Сбербанк России» ИНН 7707083893, ОГРН 1027700132195 (далее – ПАО Сбербанк); основание государственной регистрации: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[реквизиты договора-основания].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принадлежит 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ваются название и реквизиты Должника – ЮЛ или ИП (наименование, ИНН)/ФИО Должника – ФЛ или ИП (ФИО, год рождения))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праву собственности на основании_________________________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[реквизиты документа-основания].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права произведена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________________________, о чем в Едином государственном реестре [прав на недвижимое имущество и сделок с ним] [недвижимости]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нужное)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_______________г. сделана запись регистрации №_______, что подтверждается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 документа, которым подтверж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дается право собственности, номер (если имеется),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 Имущества составляет ______________согласно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[выписке из Единого государственного реестра недвижимости об основных характеристиках и зарегистрированных правах на объект недвижимо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сти, сформированной в электронном виде]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[(указывается иной документ)]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____________________.</w:t>
      </w:r>
    </w:p>
    <w:p w:rsidR="00476EDF" w:rsidRDefault="008A1A49">
      <w:pPr>
        <w:numPr>
          <w:ilvl w:val="1"/>
          <w:numId w:val="1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110, 111, 139, 213.26 Федерального закона «О несостоятельности (банкротстве)» от 26.10.2002 №127-ФЗ, Положения о порядке,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словиях и сроках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 должника, утвержденного ПАО Сбербанк от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 публикации в Едином федеральном реестре сведений о несостоятельности (банкротстве)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 публикации на ЕФРСБ, дата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 Имущество, указанное в п.1.1 Договора,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лизовано с торгов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[указать вид торгов]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процедуре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[указать процедуру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банкротства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][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должника, место рождения должника, место регистрации должника, для ЮЛ – ИНН, ОГРН, адрес регистрации 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76EDF" w:rsidRDefault="008A1A49">
      <w:pPr>
        <w:numPr>
          <w:ilvl w:val="1"/>
          <w:numId w:val="1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указанное в п. 1.1 Договора, 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приобретает по итогам торгов согласно Протоколу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____________№____________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торгов.</w:t>
      </w:r>
    </w:p>
    <w:p w:rsidR="00476EDF" w:rsidRDefault="008A1A49">
      <w:pPr>
        <w:numPr>
          <w:ilvl w:val="1"/>
          <w:numId w:val="1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осведомлен о зарегистрированных ограничениях (обременениях) права на данное Имущество, указанных в п. 1.1.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включается при наличии задолже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нности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 наличии задолженности по взносам на капитальный ремонт]. </w:t>
      </w:r>
    </w:p>
    <w:p w:rsidR="00476EDF" w:rsidRDefault="008A1A49">
      <w:pPr>
        <w:tabs>
          <w:tab w:val="left" w:pos="993"/>
          <w:tab w:val="left" w:pos="1843"/>
        </w:tabs>
        <w:spacing w:after="0" w:line="20" w:lineRule="atLeast"/>
        <w:ind w:left="5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заключения Договора в Имуществе [отсутствуют зарегистрированные лица]/[зарегистрированы по месту жительства (</w:t>
      </w:r>
      <w:r>
        <w:rPr>
          <w:rFonts w:ascii="Times New Roman" w:hAnsi="Times New Roman" w:cs="Times New Roman"/>
          <w:i/>
          <w:iCs/>
          <w:sz w:val="24"/>
          <w:szCs w:val="24"/>
        </w:rPr>
        <w:t>указать ФИО лиц, зарегистрированных в Имуществе</w:t>
      </w:r>
      <w:r>
        <w:rPr>
          <w:rFonts w:ascii="Times New Roman" w:hAnsi="Times New Roman" w:cs="Times New Roman"/>
          <w:sz w:val="24"/>
          <w:szCs w:val="24"/>
        </w:rPr>
        <w:t>), для которы</w:t>
      </w:r>
      <w:r>
        <w:rPr>
          <w:rFonts w:ascii="Times New Roman" w:hAnsi="Times New Roman" w:cs="Times New Roman"/>
          <w:sz w:val="24"/>
          <w:szCs w:val="24"/>
        </w:rPr>
        <w:t>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Имуществом].</w:t>
      </w:r>
    </w:p>
    <w:p w:rsidR="00476EDF" w:rsidRDefault="008A1A49">
      <w:pPr>
        <w:tabs>
          <w:tab w:val="left" w:pos="993"/>
          <w:tab w:val="left" w:pos="1843"/>
        </w:tabs>
        <w:spacing w:after="0" w:line="20" w:lineRule="atLeast"/>
        <w:ind w:left="5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государственной регистрации права собственности на Имущество регистра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запись об ипотеке, указанная в п. 1.1 Договора, в пользу ПАО Сбербанк по кредитным обязательствам Продавца погашается.</w:t>
      </w:r>
    </w:p>
    <w:p w:rsidR="00476EDF" w:rsidRDefault="008A1A49">
      <w:pPr>
        <w:tabs>
          <w:tab w:val="left" w:pos="993"/>
          <w:tab w:val="left" w:pos="1843"/>
        </w:tabs>
        <w:spacing w:after="0" w:line="20" w:lineRule="atLeast"/>
        <w:ind w:left="510"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государственной регистрации права собственности Покупателя на Имущество, указанное в п. 1.1 Договора, одновременно регистриру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ипотека в силу закона в пользу [наименование банка-кредитора] в обеспечение исполнения всех обязательств Покупателя (Заемщика)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при наличии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год рождения, паспортные данные)] по Кредитному договору №_________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(далее – Кредитный договор).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государственной регистрации ипотеки в силу закона в Едином государственном реестре недвижимости Имущество, указанное в п. 1.1 Договора, считается находящимся в залоге у [наименование банка-кредитора]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Кредитному договору. Залогодержателем Имущества является [наименование банка-кредитора], залогодателем – Покупатель.</w:t>
      </w:r>
    </w:p>
    <w:p w:rsidR="00476EDF" w:rsidRDefault="008A1A49">
      <w:pPr>
        <w:tabs>
          <w:tab w:val="left" w:pos="1843"/>
        </w:tabs>
        <w:spacing w:after="0" w:line="20" w:lineRule="atLeast"/>
        <w:ind w:left="5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права собственности на Имущество и ипотека в силу закона в пользу [наименование банка-кредитора] подлежат государственной регист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в соответствии со статьей 551 Гражданского кодекса Российской Федерации.</w:t>
      </w:r>
    </w:p>
    <w:p w:rsidR="00476EDF" w:rsidRDefault="008A1A49">
      <w:pPr>
        <w:tabs>
          <w:tab w:val="left" w:pos="1843"/>
        </w:tabs>
        <w:spacing w:after="0" w:line="20" w:lineRule="atLeast"/>
        <w:ind w:left="5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права собственности на Имущество.</w:t>
      </w:r>
    </w:p>
    <w:p w:rsidR="00476EDF" w:rsidRDefault="008A1A49">
      <w:pPr>
        <w:tabs>
          <w:tab w:val="left" w:pos="993"/>
          <w:tab w:val="left" w:pos="1843"/>
        </w:tabs>
        <w:spacing w:after="0" w:line="20" w:lineRule="atLeast"/>
        <w:ind w:left="5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Отсутствие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государственной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права собственности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Покупателю, в том числе по причине отказа/приостановления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Стороной, получившей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адаток, в смысле п. 2 ст. 381 Гражданского кодекса Российской Федерации.</w:t>
      </w:r>
    </w:p>
    <w:p w:rsidR="00476EDF" w:rsidRDefault="00476EDF">
      <w:pPr>
        <w:pStyle w:val="Iiiaeuiue"/>
        <w:spacing w:before="120" w:after="120" w:line="20" w:lineRule="atLeast"/>
        <w:ind w:left="567" w:firstLine="851"/>
        <w:jc w:val="both"/>
        <w:rPr>
          <w:sz w:val="24"/>
          <w:szCs w:val="24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Имущества и порядок его оплаты</w:t>
      </w:r>
      <w:r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</w:p>
    <w:p w:rsidR="00476EDF" w:rsidRDefault="008A1A49">
      <w:pPr>
        <w:numPr>
          <w:ilvl w:val="1"/>
          <w:numId w:val="2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продажи Имущества в соответствии с Протоколом №________________о результатах торгов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 (________________________________) рублей 00 копеек, НДС не облагается (далее – Стоимость Имущества). </w:t>
      </w:r>
    </w:p>
    <w:p w:rsidR="00476EDF" w:rsidRDefault="008A1A49">
      <w:pPr>
        <w:numPr>
          <w:ilvl w:val="1"/>
          <w:numId w:val="2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 в размере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(___________________________) рублей 00 копеек, перечисленный Покупателем на счет [указываются данные получателя] по платежному поручению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№__________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сумме, засчитывается в счет оплаты цены продажи Имущества по Договору, указа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в п. 2.1 Договора.</w:t>
      </w:r>
    </w:p>
    <w:p w:rsidR="00476EDF" w:rsidRDefault="008A1A49">
      <w:pPr>
        <w:numPr>
          <w:ilvl w:val="1"/>
          <w:numId w:val="2"/>
        </w:numPr>
        <w:tabs>
          <w:tab w:val="left" w:pos="993"/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оставшейся части Стоимости Имущества в размере _____________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(_______) ____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 осуществляется в следующем порядке: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сумма в размере ___________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(___________)___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копеек оплачивается за счет собственных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Покупателя;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сумма в размере ___________ рублей (___________)___ копеек оплачивается за счет кредитных средств, предоставленных Покупателю [наименование банка-кредитора] (в лице _______________ (указывается территориальное подразделение креди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тующей организации) (место нахождения: __________________, адрес_____________________________, ИНН _____________, КПП _______________, ОГРН __________________, расчетный счет №______________ в ________________ (указывается сокращённое наименование кредитно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организации), корреспондентский счет _____________ в Главном управлении Центрального банка Российской Федерации по __________________, БИК ____________________), являющимся кредитной организацией по законодательству Российской Федерации (Генеральная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нзия Банка России на осуществление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банковских операций №__________ от ___________ г.) в соответствии с Кредитным договором № ____ от «__» ____ 20_г., заключенным в г. ____________ между [наименование банка-кредитора] и Покупателем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при наличии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год рождения, паспортные данные)]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сроком возврата кредита ____ месяцев. Иные условия предоставления кредита предусмотрены Кредитным договором.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сделке купли-продажи Имущества между Покупателем и Продавцом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существляются,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аккредитива, открытого Покупателем на следующих условиях: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аккредитива – безотзывный, покрытый.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Банк-эмитент и Исполняющий банк - [наименование банка-эмитента].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аккредитива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__________ (__________)_____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денежных средств по аккредитиву – [указываются данные получателя]. Счет получателя: № _____________, наименование банка______, БИК______.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аккредитива – 180 (Сто восемьдесят)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открытия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аккредит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 в [наименование банка-эмитента] предоставляется выписка из Единого государственного реестра недвижимости, подтверждающая государственную регистрацию права собственности Покупателя на Имущество, указанное в п. 1.1. Договора, содержащая в разделе «Обреме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(ограничения)» запись о государственной регистрации ипотеки в пользу [наименование банка-кредитора] по Кредитному договору и отсутствие обременений правами иных третьих лиц/ареста (запрета).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оплата по аккредитиву не предусмотрена.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[Продавец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 Покупателю предъявить в [наименование банка-эмитента] документы для исполнения аккредитива, предусмотренные п. 2.4. настоящего Договора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ункт включается при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соответствии с п. 5 ст. 488 Гражданского кодекса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право ипотеки у Продавца на Имущество не возникает.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пришли к соглашению,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регистрации ипотеки в силу закона в пользу [наименование банка-кредитора] в срок не позднее 5 календарных дней с момента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Кредитного договора №_________ от _________, заключенного Покупателем и [наименование банка-кредитора].</w:t>
      </w:r>
      <w:proofErr w:type="gramEnd"/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Передача имущ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ества </w:t>
      </w:r>
    </w:p>
    <w:p w:rsidR="00476EDF" w:rsidRDefault="008A1A49">
      <w:pPr>
        <w:numPr>
          <w:ilvl w:val="1"/>
          <w:numId w:val="3"/>
        </w:numPr>
        <w:spacing w:after="0" w:line="20" w:lineRule="atLeast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476EDF" w:rsidRDefault="008A1A49">
      <w:pPr>
        <w:numPr>
          <w:ilvl w:val="1"/>
          <w:numId w:val="3"/>
        </w:numPr>
        <w:spacing w:after="0" w:line="20" w:lineRule="atLeast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Передача Имущества должна быть осуществлена в течение ___ рабочих дней со дня его полной оплаты, согласно разделу 2 настоящего </w:t>
      </w:r>
      <w:r>
        <w:rPr>
          <w:rFonts w:ascii="Times New Roman" w:eastAsia="Calibri" w:hAnsi="Times New Roman" w:cs="Times New Roman"/>
          <w:sz w:val="24"/>
          <w:szCs w:val="24"/>
        </w:rPr>
        <w:t>Договора.</w:t>
      </w:r>
    </w:p>
    <w:p w:rsidR="00476EDF" w:rsidRDefault="008A1A49">
      <w:pPr>
        <w:numPr>
          <w:ilvl w:val="1"/>
          <w:numId w:val="3"/>
        </w:numPr>
        <w:spacing w:after="0" w:line="20" w:lineRule="atLeast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 w:rsidR="00476EDF" w:rsidRDefault="00476EDF">
      <w:pPr>
        <w:widowControl w:val="0"/>
        <w:tabs>
          <w:tab w:val="left" w:pos="1843"/>
        </w:tabs>
        <w:spacing w:after="0" w:line="20" w:lineRule="atLeast"/>
        <w:ind w:left="567" w:right="-9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невыполнение или ненадлежащее выполнение обязательств по настоящему договору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Обстоятельства непреодолимой силы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Сторона освобождается от ответственности за частичное или полное неисполнение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нарушение обязанностей со стороны контрагентов должника, отсутствие у должника необходимых денежных средств.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их влияние на возможность исполнения Стороной своих обязательств по настоящему Договору.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наступив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обстоятельства, перечисленные в п. 5.1 настоящего Договора, и их последствия продолжают действовать более _____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ядок разрешения споров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Все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переговоров между Сторонами.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вопросов споры разрешаются в судебном порядке в соответствии с законодательством Российской Федерации.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условия</w:t>
      </w:r>
    </w:p>
    <w:p w:rsidR="00476EDF" w:rsidRDefault="008A1A49">
      <w:pPr>
        <w:tabs>
          <w:tab w:val="left" w:pos="126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 даты его подписания, действует до полного исполнения Сторонами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нему и прекращает свое 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 по настоящему Договору;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предусмотренных действующим законодательством случаях.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Любые изменения и дополнения к настоящему Договору действительны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Все уведомления и сообщения должны направляться в письменной форме по адресам, указанным в настоящем Договоре.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Расходы по государственной регистрации перехода права собственности на Имущество к Покупателю и ипотеки в силу закона в пользу [наименование банка-кредитора] несет Покупатель.</w:t>
      </w:r>
    </w:p>
    <w:p w:rsidR="00476EDF" w:rsidRDefault="008A1A49">
      <w:pPr>
        <w:tabs>
          <w:tab w:val="left" w:pos="0"/>
          <w:tab w:val="left" w:pos="1701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Последующая ипотека Имущества, иное его обременение, перепланировка/п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ереустройство могут быть осуществлены Покупателем только с предварительного письменного согласия [наименование банка-кредитора].</w:t>
      </w:r>
    </w:p>
    <w:p w:rsidR="00476EDF" w:rsidRDefault="008A1A49">
      <w:pPr>
        <w:tabs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Во всем остальном, что не предусмотрено настоящим Договором, Стороны руководствуются действующим законодательством.</w:t>
      </w:r>
    </w:p>
    <w:p w:rsidR="00476EDF" w:rsidRDefault="008A1A49">
      <w:pPr>
        <w:tabs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Договор составлен в трех экземплярах, имеющих одинаковую юридическую силу, по экземпляру для каждой из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один для предоставления в регистрирующий орган.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Реквизиты Сторон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015"/>
        <w:gridCol w:w="5016"/>
      </w:tblGrid>
      <w:tr w:rsidR="00476EDF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ind w:left="567" w:firstLine="851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[ФИО должника, место рождения должника, место регистрации должника, для ЮЛ – наименование, ИНН, ОГРН, адрес],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Финансового/конкурсного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[выбрать нужное]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управляющего должника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[ФИО арбитражного управляющего, ИНН арбитражного управляющего, СРО арбитражн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ого управляющего],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действующий на основании 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решения/определения суда, реквизиты суд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Адрес для почтовой корреспонденции: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jc w:val="both"/>
              <w:textAlignment w:val="baseline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jc w:val="both"/>
              <w:textAlignment w:val="baseline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567" w:firstLine="851"/>
              <w:jc w:val="both"/>
              <w:textAlignment w:val="baseline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>
              <w:rPr>
                <w:rFonts w:ascii="Times New Roman" w:eastAsia="MS PGothic" w:hAnsi="Times New Roman" w:cs="Times New Roman"/>
                <w:bCs/>
                <w:i/>
                <w:sz w:val="24"/>
                <w:szCs w:val="24"/>
                <w:lang w:eastAsia="ru-RU"/>
              </w:rPr>
              <w:t>(ФИО)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(прописки):____________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проживания:__________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«__» _________ 20 __ г., паспорт серия ________ №________, выдан ____, дата выдачи «__»____ 20 _г., код подразделения ________________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ИНН 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Телефон: ___</w:t>
            </w: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_______________________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EDF" w:rsidRDefault="00476EDF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76EDF">
      <w:footerReference w:type="default" r:id="rId9"/>
      <w:pgSz w:w="11906" w:h="16838"/>
      <w:pgMar w:top="1134" w:right="850" w:bottom="1134" w:left="56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49" w:rsidRDefault="008A1A49">
      <w:pPr>
        <w:spacing w:after="0" w:line="240" w:lineRule="auto"/>
      </w:pPr>
      <w:r>
        <w:separator/>
      </w:r>
    </w:p>
  </w:endnote>
  <w:endnote w:type="continuationSeparator" w:id="0">
    <w:p w:rsidR="008A1A49" w:rsidRDefault="008A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DF" w:rsidRDefault="008A1A49">
    <w:pPr>
      <w:pStyle w:val="afa"/>
    </w:pPr>
    <w:r>
      <w:rPr>
        <w:noProof/>
        <w:lang w:eastAsia="ru-RU"/>
      </w:rPr>
      <w:drawing>
        <wp:inline distT="0" distB="0" distL="0" distR="0">
          <wp:extent cx="14605" cy="146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49" w:rsidRDefault="008A1A49">
      <w:pPr>
        <w:rPr>
          <w:sz w:val="12"/>
        </w:rPr>
      </w:pPr>
      <w:r>
        <w:separator/>
      </w:r>
    </w:p>
  </w:footnote>
  <w:footnote w:type="continuationSeparator" w:id="0">
    <w:p w:rsidR="008A1A49" w:rsidRDefault="008A1A49">
      <w:pPr>
        <w:rPr>
          <w:sz w:val="12"/>
        </w:rPr>
      </w:pPr>
      <w:r>
        <w:continuationSeparator/>
      </w:r>
    </w:p>
  </w:footnote>
  <w:footnote w:id="1">
    <w:p w:rsidR="00476EDF" w:rsidRDefault="008A1A49">
      <w:pPr>
        <w:pStyle w:val="af4"/>
      </w:pPr>
      <w:r>
        <w:rPr>
          <w:rStyle w:val="ab"/>
        </w:rPr>
        <w:footnoteRef/>
      </w:r>
      <w:r>
        <w:t xml:space="preserve"> </w:t>
      </w:r>
      <w:proofErr w:type="gramStart"/>
      <w:r>
        <w:t xml:space="preserve">Условия Договора, касающиеся </w:t>
      </w:r>
      <w:r>
        <w:t>кредитных средств и аккредитива включаются</w:t>
      </w:r>
      <w:proofErr w:type="gramEnd"/>
      <w:r>
        <w:t xml:space="preserve"> в Договор и подлежат применению в случае, если приобретение Покупателем </w:t>
      </w:r>
      <w:r>
        <w:t>Имущества осуществляется с использованием кредитных средств или аккредитива.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034"/>
    <w:multiLevelType w:val="multilevel"/>
    <w:tmpl w:val="FC5039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359F4A38"/>
    <w:multiLevelType w:val="multilevel"/>
    <w:tmpl w:val="2668F19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73334E0D"/>
    <w:multiLevelType w:val="multilevel"/>
    <w:tmpl w:val="28442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B46D3A"/>
    <w:multiLevelType w:val="multilevel"/>
    <w:tmpl w:val="1716F06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DF"/>
    <w:rsid w:val="00476EDF"/>
    <w:rsid w:val="008A1A49"/>
    <w:rsid w:val="00F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47DE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uiPriority w:val="99"/>
    <w:qFormat/>
    <w:rsid w:val="00B402E1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64DD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EF61D8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EF61D8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F61D8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FA698D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2B6B0C"/>
  </w:style>
  <w:style w:type="character" w:customStyle="1" w:styleId="aa">
    <w:name w:val="Нижний колонтитул Знак"/>
    <w:basedOn w:val="a0"/>
    <w:uiPriority w:val="99"/>
    <w:qFormat/>
    <w:rsid w:val="002B6B0C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01A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Balloon Text"/>
    <w:basedOn w:val="a"/>
    <w:uiPriority w:val="99"/>
    <w:semiHidden/>
    <w:unhideWhenUsed/>
    <w:qFormat/>
    <w:rsid w:val="004747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note text"/>
    <w:basedOn w:val="a"/>
    <w:uiPriority w:val="99"/>
    <w:unhideWhenUsed/>
    <w:qFormat/>
    <w:rsid w:val="00364DD9"/>
    <w:pPr>
      <w:spacing w:after="0" w:line="240" w:lineRule="auto"/>
    </w:pPr>
    <w:rPr>
      <w:sz w:val="20"/>
      <w:szCs w:val="20"/>
    </w:rPr>
  </w:style>
  <w:style w:type="paragraph" w:styleId="af5">
    <w:name w:val="annotation text"/>
    <w:basedOn w:val="a"/>
    <w:uiPriority w:val="99"/>
    <w:unhideWhenUsed/>
    <w:qFormat/>
    <w:rsid w:val="00EF61D8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EF61D8"/>
    <w:rPr>
      <w:b/>
      <w:bCs/>
    </w:rPr>
  </w:style>
  <w:style w:type="paragraph" w:styleId="af7">
    <w:name w:val="List Paragraph"/>
    <w:basedOn w:val="a"/>
    <w:uiPriority w:val="34"/>
    <w:qFormat/>
    <w:rsid w:val="00AF6583"/>
    <w:pPr>
      <w:ind w:left="720"/>
      <w:contextualSpacing/>
    </w:p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2B6B0C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2B6B0C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Revision"/>
    <w:uiPriority w:val="99"/>
    <w:semiHidden/>
    <w:qFormat/>
    <w:rsid w:val="006C4A49"/>
  </w:style>
  <w:style w:type="paragraph" w:styleId="HTML0">
    <w:name w:val="HTML Preformatted"/>
    <w:basedOn w:val="a"/>
    <w:uiPriority w:val="99"/>
    <w:semiHidden/>
    <w:unhideWhenUsed/>
    <w:qFormat/>
    <w:rsid w:val="0020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Обычный.Ii?iaeuiue"/>
    <w:qFormat/>
    <w:rsid w:val="00896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47DE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uiPriority w:val="99"/>
    <w:qFormat/>
    <w:rsid w:val="00B402E1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64DD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EF61D8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EF61D8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F61D8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FA698D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2B6B0C"/>
  </w:style>
  <w:style w:type="character" w:customStyle="1" w:styleId="aa">
    <w:name w:val="Нижний колонтитул Знак"/>
    <w:basedOn w:val="a0"/>
    <w:uiPriority w:val="99"/>
    <w:qFormat/>
    <w:rsid w:val="002B6B0C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01A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Balloon Text"/>
    <w:basedOn w:val="a"/>
    <w:uiPriority w:val="99"/>
    <w:semiHidden/>
    <w:unhideWhenUsed/>
    <w:qFormat/>
    <w:rsid w:val="004747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note text"/>
    <w:basedOn w:val="a"/>
    <w:uiPriority w:val="99"/>
    <w:unhideWhenUsed/>
    <w:qFormat/>
    <w:rsid w:val="00364DD9"/>
    <w:pPr>
      <w:spacing w:after="0" w:line="240" w:lineRule="auto"/>
    </w:pPr>
    <w:rPr>
      <w:sz w:val="20"/>
      <w:szCs w:val="20"/>
    </w:rPr>
  </w:style>
  <w:style w:type="paragraph" w:styleId="af5">
    <w:name w:val="annotation text"/>
    <w:basedOn w:val="a"/>
    <w:uiPriority w:val="99"/>
    <w:unhideWhenUsed/>
    <w:qFormat/>
    <w:rsid w:val="00EF61D8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EF61D8"/>
    <w:rPr>
      <w:b/>
      <w:bCs/>
    </w:rPr>
  </w:style>
  <w:style w:type="paragraph" w:styleId="af7">
    <w:name w:val="List Paragraph"/>
    <w:basedOn w:val="a"/>
    <w:uiPriority w:val="34"/>
    <w:qFormat/>
    <w:rsid w:val="00AF6583"/>
    <w:pPr>
      <w:ind w:left="720"/>
      <w:contextualSpacing/>
    </w:p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2B6B0C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2B6B0C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Revision"/>
    <w:uiPriority w:val="99"/>
    <w:semiHidden/>
    <w:qFormat/>
    <w:rsid w:val="006C4A49"/>
  </w:style>
  <w:style w:type="paragraph" w:styleId="HTML0">
    <w:name w:val="HTML Preformatted"/>
    <w:basedOn w:val="a"/>
    <w:uiPriority w:val="99"/>
    <w:semiHidden/>
    <w:unhideWhenUsed/>
    <w:qFormat/>
    <w:rsid w:val="0020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Обычный.Ii?iaeuiue"/>
    <w:qFormat/>
    <w:rsid w:val="00896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3402-B7F0-4306-87F1-A68DDC69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Макрушин Борис Александрович</dc:creator>
  <cp:lastModifiedBy>Ольга</cp:lastModifiedBy>
  <cp:revision>2</cp:revision>
  <dcterms:created xsi:type="dcterms:W3CDTF">2023-07-27T05:32:00Z</dcterms:created>
  <dcterms:modified xsi:type="dcterms:W3CDTF">2023-07-27T05:32:00Z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FileDocId">
    <vt:lpwstr>Файл: Приложение 2.docx</vt:lpwstr>
  </property>
  <property fmtid="{D5CDD505-2E9C-101B-9397-08002B2CF9AE}" pid="3" name="#RegDocId">
    <vt:lpwstr>Вн. Распоряжение № 2635-Р от 12.11.2020</vt:lpwstr>
  </property>
  <property fmtid="{D5CDD505-2E9C-101B-9397-08002B2CF9AE}" pid="4" name="AppVersion">
    <vt:lpwstr>14.0000</vt:lpwstr>
  </property>
  <property fmtid="{D5CDD505-2E9C-101B-9397-08002B2CF9AE}" pid="5" name="Company">
    <vt:lpwstr>ОАО Сбербанк России</vt:lpwstr>
  </property>
  <property fmtid="{D5CDD505-2E9C-101B-9397-08002B2CF9AE}" pid="6" name="DocSecurity">
    <vt:i4>0</vt:i4>
  </property>
  <property fmtid="{D5CDD505-2E9C-101B-9397-08002B2CF9AE}" pid="7" name="FileDocId">
    <vt:lpwstr>{4B2D80DA-83D9-4507-8145-67E7B9F28D04}</vt:lpwstr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RegDocId">
    <vt:lpwstr>{807F486B-9FC2-48CA-805E-50A89A95F127}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