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E18" w:rsidRDefault="00542FF7">
      <w:pPr>
        <w:spacing w:after="0"/>
        <w:ind w:right="-57" w:firstLine="567"/>
        <w:jc w:val="both"/>
      </w:pP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Решением Арбитражного суда Республики Адыгея от 15.06.2022 по делу № А01-2796/2021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Мартиросян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Ардаш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Ашотович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(17.10.1985 года рождения, место рождения х. Пролетарский Майкопского района Краснодарского края РСФСР, ИНН 010509510748, СНИЛС 116-110-251-87, место жительства: 385000, Республика Адыгея, г. Майкоп, ул. 6 переулок, 3, корп. 2, кв. 60) признан несостоятел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ьным (банкротом) (далее - </w:t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Должник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), в отношении него введена процеду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ра реализации имущества гражданина, финансовым управляющим</w:t>
      </w:r>
      <w:proofErr w:type="gramEnd"/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Должника утверждена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Ростовцева Ольга Владимировна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(ИНН 230900316650, СНИЛС 056-540-846-69, рег. номер в реестре 4218, телефон: 8-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918-447-67-81, адрес электронной почты: olja_10@mail.ru, почтовый адрес: 350004, г. Краснодар, ул. Кропоткина, 50), участник Союза арбитражных управляющих «Саморегулируемая организация «ДЕЛО» (ИНН 5010029544, ОГРН 1035002205919, фактический адрес: 125284,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г. Москва, 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Хорошевское шоссе, д. 32а, оф. 300, а/я 22) (далее – </w:t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Финансовый управляющий, Организатор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торгов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). </w:t>
      </w:r>
    </w:p>
    <w:p w:rsidR="00910E18" w:rsidRDefault="00542FF7">
      <w:pPr>
        <w:spacing w:after="0"/>
        <w:ind w:right="-57" w:firstLine="56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Организатор торгов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о проведении 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11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.09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.2023 в 10:00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</w:t>
      </w:r>
      <w:proofErr w:type="gramStart"/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электронной</w:t>
      </w:r>
      <w:proofErr w:type="gramEnd"/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торговой площадке  АО «РАД», адрес: lot-online.ru (далее - Оператор электронной площадки, ЭТП) электронного аукциона открытого по составу участников с открытой формой подачи предложений о цене. Оператор электронной площадки обеспечивает про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ведение торгов.   </w:t>
      </w:r>
    </w:p>
    <w:p w:rsidR="00910E18" w:rsidRDefault="00542FF7">
      <w:pPr>
        <w:spacing w:after="0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Начало приема заявок на участие в торгах 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с 09:00 (время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мск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8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.07.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2023 по 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01.09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2023 до 23:00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Определение участников торгов – </w:t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.09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.2023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в 15:00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оформляется протоколом об определении участников торгов.</w:t>
      </w:r>
    </w:p>
    <w:p w:rsidR="00910E18" w:rsidRDefault="00542F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  <w:t xml:space="preserve">Продаже на торгах подлежит следующее имущество (далее – Имущество, Лот): </w:t>
      </w:r>
    </w:p>
    <w:p w:rsidR="00910E18" w:rsidRDefault="00542FF7">
      <w:pPr>
        <w:widowControl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Лот №1: Помещение</w:t>
      </w:r>
      <w:r>
        <w:rPr>
          <w:rFonts w:ascii="Times New Roman" w:hAnsi="Times New Roman" w:cs="Times New Roman"/>
        </w:rPr>
        <w:t>, наименование: квартира, состоящая из двух комнат, площадью 44,9 кв. м., назначение: жилое, этаж: 4, кадастровый номер 01:08:0519037:549, расположенное по адресу: Р</w:t>
      </w:r>
      <w:r>
        <w:rPr>
          <w:rFonts w:ascii="Times New Roman" w:hAnsi="Times New Roman" w:cs="Times New Roman"/>
        </w:rPr>
        <w:t xml:space="preserve">еспублика Адыгея,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.М</w:t>
      </w:r>
      <w:proofErr w:type="gramEnd"/>
      <w:r>
        <w:rPr>
          <w:rFonts w:ascii="Times New Roman" w:hAnsi="Times New Roman" w:cs="Times New Roman"/>
        </w:rPr>
        <w:t>айкоп</w:t>
      </w:r>
      <w:proofErr w:type="spellEnd"/>
      <w:r>
        <w:rPr>
          <w:rFonts w:ascii="Times New Roman" w:hAnsi="Times New Roman" w:cs="Times New Roman"/>
        </w:rPr>
        <w:t>, пер. 6-й, д.3, корп.2, кв.60, принадлежащее Должнику на праве собственности, что подтверждается записью государственной регистрации № 01-01-02/216/2014-606 от 27.06.2014.</w:t>
      </w:r>
    </w:p>
    <w:p w:rsidR="00910E18" w:rsidRDefault="00542FF7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Сведения о наличии зарегистрированных по месту жительства</w:t>
      </w:r>
      <w:r>
        <w:rPr>
          <w:rFonts w:ascii="Times New Roman" w:hAnsi="Times New Roman" w:cs="Times New Roman"/>
          <w:b/>
          <w:bCs/>
        </w:rPr>
        <w:t xml:space="preserve"> лиц в квартире отсутствуют.</w:t>
      </w:r>
    </w:p>
    <w:p w:rsidR="00910E18" w:rsidRDefault="00542FF7">
      <w:pPr>
        <w:widowControl w:val="0"/>
        <w:spacing w:after="0" w:line="276" w:lineRule="auto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</w:rPr>
        <w:t>Ограничения (обременения) Лота №1:</w:t>
      </w:r>
    </w:p>
    <w:p w:rsidR="00910E18" w:rsidRDefault="00542FF7">
      <w:pPr>
        <w:widowControl w:val="0"/>
        <w:spacing w:after="0" w:line="276" w:lineRule="auto"/>
        <w:jc w:val="both"/>
      </w:pPr>
      <w:r>
        <w:rPr>
          <w:rFonts w:ascii="Times New Roman" w:hAnsi="Times New Roman" w:cs="Times New Roman"/>
          <w:b/>
          <w:bCs/>
        </w:rPr>
        <w:t xml:space="preserve">- </w:t>
      </w:r>
      <w:r>
        <w:rPr>
          <w:rFonts w:ascii="Times New Roman" w:hAnsi="Times New Roman" w:cs="Times New Roman"/>
        </w:rPr>
        <w:t>ипотека в пользу ПАО Сбербанк, запись государственной регистрации № 01-01-02/216/2014-607 от 27.06.2014;</w:t>
      </w:r>
    </w:p>
    <w:p w:rsidR="00910E18" w:rsidRDefault="00542FF7">
      <w:pPr>
        <w:widowControl w:val="0"/>
        <w:spacing w:after="0" w:line="276" w:lineRule="auto"/>
        <w:jc w:val="both"/>
      </w:pPr>
      <w:r>
        <w:rPr>
          <w:rFonts w:ascii="Times New Roman" w:hAnsi="Times New Roman" w:cs="Times New Roman"/>
        </w:rPr>
        <w:t>- арест,  запись государственной регистрации № 01:08:0519037:549-01/028/2021-1 от 02.</w:t>
      </w:r>
      <w:r>
        <w:rPr>
          <w:rFonts w:ascii="Times New Roman" w:hAnsi="Times New Roman" w:cs="Times New Roman"/>
        </w:rPr>
        <w:t>03.2021.</w:t>
      </w:r>
    </w:p>
    <w:p w:rsidR="00910E18" w:rsidRDefault="00910E18">
      <w:pPr>
        <w:widowControl w:val="0"/>
        <w:spacing w:after="0" w:line="276" w:lineRule="auto"/>
        <w:jc w:val="both"/>
        <w:rPr>
          <w:rFonts w:ascii="Times New Roman" w:hAnsi="Times New Roman" w:cs="Times New Roman"/>
        </w:rPr>
      </w:pPr>
    </w:p>
    <w:p w:rsidR="00910E18" w:rsidRDefault="00542FF7">
      <w:pPr>
        <w:widowControl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 xml:space="preserve">Начальная цена Лота №1 – </w:t>
      </w:r>
      <w:r>
        <w:rPr>
          <w:rFonts w:ascii="Times New Roman" w:hAnsi="Times New Roman" w:cs="Times New Roman"/>
          <w:b/>
          <w:bCs/>
          <w:lang w:eastAsia="ru-RU"/>
        </w:rPr>
        <w:t xml:space="preserve">3 977 000 (три миллиона девятьсот семьдесят семь тысяч) рублей 00 копеек </w:t>
      </w:r>
      <w:r>
        <w:rPr>
          <w:rFonts w:ascii="Times New Roman" w:hAnsi="Times New Roman" w:cs="Times New Roman"/>
          <w:b/>
        </w:rPr>
        <w:t>(НДС не облагается).</w:t>
      </w:r>
      <w:r>
        <w:rPr>
          <w:rFonts w:ascii="Times New Roman" w:hAnsi="Times New Roman" w:cs="Times New Roman"/>
        </w:rPr>
        <w:t xml:space="preserve"> </w:t>
      </w:r>
    </w:p>
    <w:p w:rsidR="00910E18" w:rsidRDefault="00910E18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:rsidR="00910E18" w:rsidRDefault="00542FF7">
      <w:pPr>
        <w:widowControl w:val="0"/>
        <w:tabs>
          <w:tab w:val="right" w:leader="dot" w:pos="4762"/>
        </w:tabs>
        <w:spacing w:after="0"/>
        <w:ind w:right="-29" w:firstLine="567"/>
        <w:jc w:val="both"/>
      </w:pPr>
      <w:r>
        <w:rPr>
          <w:rFonts w:ascii="Times New Roman" w:hAnsi="Times New Roman" w:cs="Times New Roman"/>
          <w:color w:val="000000"/>
        </w:rPr>
        <w:t>Ознакомление с Имуществом производится по адресу его местонахождения, по предварительной договоренности с Финансовым управляю</w:t>
      </w:r>
      <w:r>
        <w:rPr>
          <w:rFonts w:ascii="Times New Roman" w:hAnsi="Times New Roman" w:cs="Times New Roman"/>
          <w:color w:val="000000"/>
        </w:rPr>
        <w:t xml:space="preserve">щим, в рабочие дни с 09.00 до 18.00, телефон Финансового управляющего: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8-918-447-67-81, адрес электронной почты: olja_10@mail.ru</w:t>
      </w:r>
      <w:r>
        <w:rPr>
          <w:rFonts w:ascii="Times New Roman" w:hAnsi="Times New Roman" w:cs="Times New Roman"/>
          <w:color w:val="000000"/>
        </w:rPr>
        <w:t>. Информацию о реализуемом Имуществе можно получить у Финансового управляющего в рабочие дни с 09:00 до 18:00.</w:t>
      </w:r>
    </w:p>
    <w:p w:rsidR="00910E18" w:rsidRDefault="00542FF7">
      <w:pPr>
        <w:widowControl w:val="0"/>
        <w:tabs>
          <w:tab w:val="right" w:leader="dot" w:pos="4762"/>
        </w:tabs>
        <w:spacing w:after="0"/>
        <w:ind w:right="-29" w:firstLine="567"/>
        <w:jc w:val="both"/>
      </w:pPr>
      <w:r>
        <w:rPr>
          <w:rFonts w:ascii="Times New Roman" w:hAnsi="Times New Roman" w:cs="Times New Roman"/>
        </w:rPr>
        <w:t>Для участия в тор</w:t>
      </w:r>
      <w:r>
        <w:rPr>
          <w:rFonts w:ascii="Times New Roman" w:hAnsi="Times New Roman" w:cs="Times New Roman"/>
        </w:rPr>
        <w:t>гах Заявитель представляет Оператору электронной площадки в электронной форме подписанный электронной подписью Заявителя договор о задатке,</w:t>
      </w:r>
      <w:r>
        <w:t xml:space="preserve"> </w:t>
      </w:r>
      <w:r>
        <w:rPr>
          <w:rFonts w:ascii="Times New Roman" w:hAnsi="Times New Roman" w:cs="Times New Roman"/>
        </w:rPr>
        <w:t>форма которого размещена на ЭТП. Заявитель обязан в срок, указанный в насто</w:t>
      </w:r>
      <w:r>
        <w:rPr>
          <w:rFonts w:ascii="Times New Roman" w:hAnsi="Times New Roman" w:cs="Times New Roman"/>
          <w:color w:val="000000"/>
        </w:rPr>
        <w:t>ящем сообщении, внести задаток путем пере</w:t>
      </w:r>
      <w:r>
        <w:rPr>
          <w:rFonts w:ascii="Times New Roman" w:hAnsi="Times New Roman" w:cs="Times New Roman"/>
          <w:color w:val="000000"/>
        </w:rPr>
        <w:t xml:space="preserve">числения денежных средств на счет Должника: </w:t>
      </w:r>
      <w:r>
        <w:rPr>
          <w:rFonts w:ascii="Times New Roman" w:hAnsi="Times New Roman" w:cs="Times New Roman"/>
          <w:b/>
          <w:bCs/>
          <w:color w:val="000000"/>
        </w:rPr>
        <w:t xml:space="preserve">получатель платежа –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Мартиросян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Ардаш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Ашотович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(ИНН 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010509510748</w:t>
      </w:r>
      <w:r>
        <w:rPr>
          <w:rFonts w:ascii="Times New Roman" w:hAnsi="Times New Roman" w:cs="Times New Roman"/>
          <w:b/>
          <w:bCs/>
          <w:color w:val="000000"/>
        </w:rPr>
        <w:t xml:space="preserve">):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р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>/с 40817810830853860769 в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Краснодарском отделении № 8619 ПАО Сбербанк, г. Краснодар, к/с 30101810100000000602, БИК 040349602. </w:t>
      </w:r>
      <w:r>
        <w:rPr>
          <w:rFonts w:ascii="Times New Roman" w:hAnsi="Times New Roman" w:cs="Times New Roman"/>
          <w:color w:val="000000"/>
        </w:rPr>
        <w:t>В назначении</w:t>
      </w:r>
      <w:r>
        <w:rPr>
          <w:rFonts w:ascii="Times New Roman" w:hAnsi="Times New Roman" w:cs="Times New Roman"/>
        </w:rPr>
        <w:t xml:space="preserve"> платежа необходимо указывать:</w:t>
      </w:r>
      <w:r>
        <w:rPr>
          <w:rFonts w:ascii="Times New Roman" w:hAnsi="Times New Roman" w:cs="Times New Roman"/>
          <w:b/>
          <w:bCs/>
        </w:rPr>
        <w:t xml:space="preserve"> «Задаток для участия в торгах, код лота (РАД – ХХХХХХ (шесть цифр)).</w:t>
      </w:r>
    </w:p>
    <w:p w:rsidR="00910E18" w:rsidRDefault="00542FF7">
      <w:pPr>
        <w:widowControl w:val="0"/>
        <w:tabs>
          <w:tab w:val="right" w:leader="dot" w:pos="4762"/>
        </w:tabs>
        <w:spacing w:after="0"/>
        <w:ind w:right="-29" w:firstLine="567"/>
        <w:jc w:val="both"/>
      </w:pPr>
      <w:r>
        <w:rPr>
          <w:rFonts w:ascii="Times New Roman" w:hAnsi="Times New Roman" w:cs="Times New Roman"/>
        </w:rPr>
        <w:t>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</w:t>
      </w:r>
      <w:r>
        <w:rPr>
          <w:rFonts w:ascii="Times New Roman" w:hAnsi="Times New Roman" w:cs="Times New Roman"/>
        </w:rPr>
        <w:t>лем считается акцептом размещенного на ЭТП договора о задатке.</w:t>
      </w:r>
      <w:r>
        <w:t xml:space="preserve"> </w:t>
      </w:r>
    </w:p>
    <w:p w:rsidR="00910E18" w:rsidRDefault="00542FF7">
      <w:pPr>
        <w:widowControl w:val="0"/>
        <w:tabs>
          <w:tab w:val="right" w:leader="dot" w:pos="4762"/>
        </w:tabs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Задаток должен быть внесен непосредственно стороной по договору о задатке.</w:t>
      </w:r>
      <w:r>
        <w:rPr>
          <w:rFonts w:ascii="Times New Roman" w:hAnsi="Times New Roman" w:cs="Times New Roman"/>
          <w:b/>
          <w:bCs/>
        </w:rPr>
        <w:t xml:space="preserve"> Исполнение обязанности по внесению суммы задатка третьими лицами не допускается. </w:t>
      </w:r>
    </w:p>
    <w:p w:rsidR="00910E18" w:rsidRDefault="00542FF7">
      <w:pPr>
        <w:widowControl w:val="0"/>
        <w:tabs>
          <w:tab w:val="right" w:leader="dot" w:pos="4762"/>
        </w:tabs>
        <w:spacing w:after="0"/>
        <w:ind w:right="-2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Задаток должен быть внесен на расче</w:t>
      </w:r>
      <w:r>
        <w:rPr>
          <w:rFonts w:ascii="Times New Roman" w:hAnsi="Times New Roman" w:cs="Times New Roman"/>
        </w:rPr>
        <w:t xml:space="preserve">тный счет Должника, указанный в настоящем сообщении, не позднее даты и времени окончания приема заявок на участие в торгах. </w:t>
      </w:r>
    </w:p>
    <w:p w:rsidR="00910E18" w:rsidRDefault="00542FF7">
      <w:pPr>
        <w:widowControl w:val="0"/>
        <w:tabs>
          <w:tab w:val="right" w:leader="dot" w:pos="4762"/>
        </w:tabs>
        <w:spacing w:after="0"/>
        <w:ind w:right="-2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Задаток - 10 % от начальной цены Лота. Шаг аукциона - 5 % от начальной цены Лота.</w:t>
      </w:r>
      <w:r>
        <w:rPr>
          <w:rFonts w:ascii="Times New Roman" w:hAnsi="Times New Roman" w:cs="Times New Roman"/>
        </w:rPr>
        <w:t xml:space="preserve"> Поступление задатка на счет, указанный в сообщени</w:t>
      </w:r>
      <w:r>
        <w:rPr>
          <w:rFonts w:ascii="Times New Roman" w:hAnsi="Times New Roman" w:cs="Times New Roman"/>
        </w:rPr>
        <w:t>и о проведении торгов, должно быть подтверждено на дату составления протокола об определении участников торгов. Датой внесения задатка считается дата поступления денежных средств, перечисленных в качестве задатка, на счет Должника.</w:t>
      </w:r>
    </w:p>
    <w:p w:rsidR="00910E18" w:rsidRDefault="00542FF7">
      <w:pPr>
        <w:widowControl w:val="0"/>
        <w:tabs>
          <w:tab w:val="right" w:leader="dot" w:pos="4762"/>
        </w:tabs>
        <w:spacing w:after="0"/>
        <w:ind w:right="-2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участию в торгах допус</w:t>
      </w:r>
      <w:r>
        <w:rPr>
          <w:rFonts w:ascii="Times New Roman" w:hAnsi="Times New Roman" w:cs="Times New Roman"/>
        </w:rPr>
        <w:t xml:space="preserve">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</w:t>
      </w:r>
      <w:proofErr w:type="gramStart"/>
      <w:r>
        <w:rPr>
          <w:rFonts w:ascii="Times New Roman" w:hAnsi="Times New Roman" w:cs="Times New Roman"/>
        </w:rPr>
        <w:t>Заявка на участие в торгах подается через личный кабинет на ЭТП, оформляется в форме электронного док</w:t>
      </w:r>
      <w:r>
        <w:rPr>
          <w:rFonts w:ascii="Times New Roman" w:hAnsi="Times New Roman" w:cs="Times New Roman"/>
        </w:rPr>
        <w:t>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</w:t>
      </w:r>
      <w:r>
        <w:rPr>
          <w:rFonts w:ascii="Times New Roman" w:hAnsi="Times New Roman" w:cs="Times New Roman"/>
        </w:rPr>
        <w:t>РЮЛ (для юридического лица), выписку из ЕГРИП (для индивидуального предпринимателя, далее - ИП), документы</w:t>
      </w:r>
      <w:proofErr w:type="gramEnd"/>
      <w:r>
        <w:rPr>
          <w:rFonts w:ascii="Times New Roman" w:hAnsi="Times New Roman" w:cs="Times New Roman"/>
        </w:rPr>
        <w:t>, удостоверяющие личность (для физического лица), надлежащим образом заверенный перевод на русский язык документов о государственной регистрации юриди</w:t>
      </w:r>
      <w:r>
        <w:rPr>
          <w:rFonts w:ascii="Times New Roman" w:hAnsi="Times New Roman" w:cs="Times New Roman"/>
        </w:rPr>
        <w:t xml:space="preserve">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</w:t>
      </w:r>
      <w:proofErr w:type="gramStart"/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</w:t>
      </w:r>
      <w:r>
        <w:rPr>
          <w:rFonts w:ascii="Times New Roman" w:hAnsi="Times New Roman" w:cs="Times New Roman"/>
        </w:rPr>
        <w:t>а, адрес электронной почты;</w:t>
      </w:r>
      <w:proofErr w:type="gramEnd"/>
      <w:r>
        <w:rPr>
          <w:rFonts w:ascii="Times New Roman" w:hAnsi="Times New Roman" w:cs="Times New Roman"/>
        </w:rPr>
        <w:t xml:space="preserve"> д) 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</w:t>
      </w:r>
      <w:r>
        <w:rPr>
          <w:rFonts w:ascii="Times New Roman" w:hAnsi="Times New Roman" w:cs="Times New Roman"/>
        </w:rPr>
        <w:t xml:space="preserve">ляющего, СРО арбитражных управляющих, членом или руководителем которой является Финансовый управляющий. </w:t>
      </w:r>
    </w:p>
    <w:p w:rsidR="00910E18" w:rsidRDefault="00542FF7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Победитель торгов</w:t>
      </w:r>
      <w:r>
        <w:rPr>
          <w:rFonts w:ascii="Times New Roman" w:hAnsi="Times New Roman" w:cs="Times New Roman"/>
        </w:rPr>
        <w:t xml:space="preserve"> - лицо, предложившее наиболее высокую цену. Результаты торгов подводятся Организатором торгов в день и в месте проведения торгов на с</w:t>
      </w:r>
      <w:r>
        <w:rPr>
          <w:rFonts w:ascii="Times New Roman" w:hAnsi="Times New Roman" w:cs="Times New Roman"/>
        </w:rPr>
        <w:t>айте электронной площадки и оформляются протоколом о результатах проведения торгов. Протокол размещается на электронной площадке в день принятия Организатором торгов решения о признании участника победителем торгов. Форма договора купли-продажи размещена н</w:t>
      </w:r>
      <w:r>
        <w:rPr>
          <w:rFonts w:ascii="Times New Roman" w:hAnsi="Times New Roman" w:cs="Times New Roman"/>
        </w:rPr>
        <w:t xml:space="preserve">а электронной площадке. </w:t>
      </w:r>
    </w:p>
    <w:p w:rsidR="00910E18" w:rsidRDefault="00542FF7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течение 5 (пяти) дней </w:t>
      </w:r>
      <w:proofErr w:type="gramStart"/>
      <w:r>
        <w:rPr>
          <w:rFonts w:ascii="Times New Roman" w:hAnsi="Times New Roman" w:cs="Times New Roman"/>
        </w:rPr>
        <w:t>с даты подписания</w:t>
      </w:r>
      <w:proofErr w:type="gramEnd"/>
      <w:r>
        <w:rPr>
          <w:rFonts w:ascii="Times New Roman" w:hAnsi="Times New Roman" w:cs="Times New Roman"/>
        </w:rPr>
        <w:t xml:space="preserve">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 с приложением проекта договора. Договор к</w:t>
      </w:r>
      <w:r>
        <w:rPr>
          <w:rFonts w:ascii="Times New Roman" w:hAnsi="Times New Roman" w:cs="Times New Roman"/>
        </w:rPr>
        <w:t>упли-продажи должен быть заключен в течение 5 (пяти) дней со дня получения Победителем указанного предложения с проектом договора купли-продажи от Финансового управляющего.</w:t>
      </w:r>
    </w:p>
    <w:p w:rsidR="00910E18" w:rsidRDefault="00542FF7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Сделка по итогам торгов в отношении Лота №1 подлежит заключению с учетом положений Указа Президента РФ №81 от 01.03.2022 «О дополнительных временных мерах экономического характера по обеспечению финансовой стабильности РФ» (далее – Указ Президента РФ). </w:t>
      </w:r>
    </w:p>
    <w:p w:rsidR="00910E18" w:rsidRDefault="00542FF7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Ри</w:t>
      </w:r>
      <w:r>
        <w:rPr>
          <w:rFonts w:ascii="Times New Roman" w:hAnsi="Times New Roman" w:cs="Times New Roman"/>
          <w:b/>
          <w:bCs/>
        </w:rPr>
        <w:t>ски, связанные с отказом в заключени</w:t>
      </w:r>
      <w:proofErr w:type="gramStart"/>
      <w:r>
        <w:rPr>
          <w:rFonts w:ascii="Times New Roman" w:hAnsi="Times New Roman" w:cs="Times New Roman"/>
          <w:b/>
          <w:bCs/>
        </w:rPr>
        <w:t>и</w:t>
      </w:r>
      <w:proofErr w:type="gramEnd"/>
      <w:r>
        <w:rPr>
          <w:rFonts w:ascii="Times New Roman" w:hAnsi="Times New Roman" w:cs="Times New Roman"/>
          <w:b/>
          <w:bCs/>
        </w:rPr>
        <w:t xml:space="preserve"> сделки по итогам торгов с учетом положений Указа Президента РФ, несет покупатель.</w:t>
      </w:r>
    </w:p>
    <w:p w:rsidR="00910E18" w:rsidRDefault="00542FF7">
      <w:pPr>
        <w:widowControl w:val="0"/>
        <w:spacing w:after="0" w:line="274" w:lineRule="exac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Оплата цены Имущества производится в течение 30 дней со дня подписания договора купли-продажи на счет Должн</w:t>
      </w:r>
      <w:r>
        <w:rPr>
          <w:rFonts w:ascii="Times New Roman" w:hAnsi="Times New Roman" w:cs="Times New Roman"/>
          <w:color w:val="000000"/>
        </w:rPr>
        <w:t xml:space="preserve">ика: </w:t>
      </w:r>
      <w:proofErr w:type="gramStart"/>
      <w:r>
        <w:rPr>
          <w:rFonts w:ascii="Times New Roman" w:hAnsi="Times New Roman" w:cs="Times New Roman"/>
          <w:color w:val="000000"/>
        </w:rPr>
        <w:t>р</w:t>
      </w:r>
      <w:proofErr w:type="gramEnd"/>
      <w:r>
        <w:rPr>
          <w:rFonts w:ascii="Times New Roman" w:hAnsi="Times New Roman" w:cs="Times New Roman"/>
          <w:color w:val="000000"/>
        </w:rPr>
        <w:t xml:space="preserve">/с </w:t>
      </w:r>
      <w:r>
        <w:rPr>
          <w:rFonts w:ascii="Times New Roman" w:eastAsia="Calibri" w:hAnsi="Times New Roman" w:cs="Times New Roman"/>
          <w:color w:val="000000"/>
        </w:rPr>
        <w:t>40817810430853860790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в </w:t>
      </w:r>
      <w:r>
        <w:rPr>
          <w:rFonts w:ascii="Times New Roman" w:hAnsi="Times New Roman" w:cs="Times New Roman"/>
        </w:rPr>
        <w:t>Краснодарском отделении № 8619 ПАО Сбербанк, г. Краснодар, к/с 30101810100000000602, БИК 040349602.</w:t>
      </w:r>
    </w:p>
    <w:p w:rsidR="00910E18" w:rsidRDefault="00542FF7">
      <w:pPr>
        <w:widowControl w:val="0"/>
        <w:spacing w:after="0" w:line="274" w:lineRule="exac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Торги по продаже Имущества проводятся в соответствии с Положением о порядке, сроках и условиях продажи заложенного имущества </w:t>
      </w:r>
      <w:proofErr w:type="spellStart"/>
      <w:r>
        <w:rPr>
          <w:rFonts w:ascii="Times New Roman" w:hAnsi="Times New Roman" w:cs="Times New Roman"/>
        </w:rPr>
        <w:t>Мартиросяна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Ардаша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Ашотовича</w:t>
      </w:r>
      <w:proofErr w:type="spellEnd"/>
      <w:r>
        <w:rPr>
          <w:rFonts w:ascii="Times New Roman" w:hAnsi="Times New Roman" w:cs="Times New Roman"/>
        </w:rPr>
        <w:t>, утвержденным конкурсным кредитором ПАО Сбербанк от 27.12.2022.</w:t>
      </w:r>
    </w:p>
    <w:sectPr w:rsidR="00910E18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910E18"/>
    <w:rsid w:val="00542FF7"/>
    <w:rsid w:val="0091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E661F"/>
    <w:rPr>
      <w:rFonts w:ascii="Segoe UI" w:hAnsi="Segoe UI" w:cs="Segoe UI"/>
      <w:sz w:val="18"/>
      <w:szCs w:val="18"/>
    </w:rPr>
  </w:style>
  <w:style w:type="character" w:customStyle="1" w:styleId="a4">
    <w:name w:val="Основной текст + Полужирный"/>
    <w:qFormat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shd w:val="clear" w:color="auto" w:fill="FFFFFF"/>
      <w:lang w:val="ru-RU" w:eastAsia="ru-RU" w:bidi="ru-RU"/>
    </w:rPr>
  </w:style>
  <w:style w:type="character" w:styleId="a5">
    <w:name w:val="annotation reference"/>
    <w:basedOn w:val="a0"/>
    <w:uiPriority w:val="99"/>
    <w:semiHidden/>
    <w:unhideWhenUsed/>
    <w:qFormat/>
    <w:rsid w:val="00ED5DD4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qFormat/>
    <w:rsid w:val="00ED5DD4"/>
    <w:rPr>
      <w:sz w:val="20"/>
      <w:szCs w:val="20"/>
    </w:rPr>
  </w:style>
  <w:style w:type="character" w:customStyle="1" w:styleId="a7">
    <w:name w:val="Тема примечания Знак"/>
    <w:basedOn w:val="a6"/>
    <w:uiPriority w:val="99"/>
    <w:semiHidden/>
    <w:qFormat/>
    <w:rsid w:val="00ED5DD4"/>
    <w:rPr>
      <w:b/>
      <w:bCs/>
      <w:sz w:val="20"/>
      <w:szCs w:val="20"/>
    </w:rPr>
  </w:style>
  <w:style w:type="character" w:customStyle="1" w:styleId="a8">
    <w:name w:val="Основной текст_"/>
    <w:uiPriority w:val="99"/>
    <w:qFormat/>
    <w:rsid w:val="009E2A2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-">
    <w:name w:val="Интернет-ссылка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">
    <w:name w:val="Основной текст (2)_"/>
    <w:link w:val="20"/>
    <w:qFormat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link w:val="10"/>
    <w:qFormat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styleId="a9">
    <w:name w:val="Strong"/>
    <w:qFormat/>
    <w:rsid w:val="00946B6C"/>
    <w:rPr>
      <w:b/>
      <w:bCs/>
    </w:rPr>
  </w:style>
  <w:style w:type="character" w:customStyle="1" w:styleId="aa">
    <w:name w:val="Основной текст с отступом Знак"/>
    <w:uiPriority w:val="99"/>
    <w:semiHidden/>
    <w:qFormat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qFormat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9F609D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027A9B"/>
    <w:rPr>
      <w:color w:val="605E5C"/>
      <w:shd w:val="clear" w:color="auto" w:fill="E1DFDD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Cambria" w:eastAsia="Microsoft YaHei" w:hAnsi="Cambria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ascii="Times New Roman" w:hAnsi="Times New Roman"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ascii="Times New Roman" w:hAnsi="Times New Roman" w:cs="Arial"/>
    </w:rPr>
  </w:style>
  <w:style w:type="paragraph" w:styleId="af0">
    <w:name w:val="Balloon Text"/>
    <w:basedOn w:val="a"/>
    <w:uiPriority w:val="99"/>
    <w:semiHidden/>
    <w:unhideWhenUsed/>
    <w:qFormat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f2">
    <w:name w:val="абзац"/>
    <w:basedOn w:val="a"/>
    <w:qFormat/>
    <w:rsid w:val="00EE3535"/>
    <w:pPr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f3">
    <w:name w:val="annotation text"/>
    <w:basedOn w:val="a"/>
    <w:uiPriority w:val="99"/>
    <w:unhideWhenUsed/>
    <w:qFormat/>
    <w:rsid w:val="00ED5DD4"/>
    <w:pPr>
      <w:spacing w:line="240" w:lineRule="auto"/>
    </w:pPr>
    <w:rPr>
      <w:sz w:val="20"/>
      <w:szCs w:val="20"/>
    </w:rPr>
  </w:style>
  <w:style w:type="paragraph" w:styleId="af4">
    <w:name w:val="annotation subject"/>
    <w:basedOn w:val="af3"/>
    <w:next w:val="af3"/>
    <w:uiPriority w:val="99"/>
    <w:semiHidden/>
    <w:unhideWhenUsed/>
    <w:qFormat/>
    <w:rsid w:val="00ED5DD4"/>
    <w:rPr>
      <w:b/>
      <w:bCs/>
    </w:rPr>
  </w:style>
  <w:style w:type="paragraph" w:customStyle="1" w:styleId="20">
    <w:name w:val="Основной текст2"/>
    <w:basedOn w:val="a"/>
    <w:link w:val="2"/>
    <w:uiPriority w:val="99"/>
    <w:qFormat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(2)"/>
    <w:basedOn w:val="a"/>
    <w:qFormat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qFormat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styleId="af5">
    <w:name w:val="Body Text Indent"/>
    <w:basedOn w:val="a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table" w:customStyle="1" w:styleId="22">
    <w:name w:val="Сетка таблицы2"/>
    <w:basedOn w:val="a1"/>
    <w:uiPriority w:val="39"/>
    <w:rsid w:val="00AB3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8">
    <w:name w:val="Table Grid"/>
    <w:basedOn w:val="a1"/>
    <w:uiPriority w:val="39"/>
    <w:rsid w:val="00AB3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 Татьяна</dc:creator>
  <cp:lastModifiedBy>Ольга</cp:lastModifiedBy>
  <cp:revision>2</cp:revision>
  <cp:lastPrinted>2020-01-20T15:09:00Z</cp:lastPrinted>
  <dcterms:created xsi:type="dcterms:W3CDTF">2023-07-27T05:32:00Z</dcterms:created>
  <dcterms:modified xsi:type="dcterms:W3CDTF">2023-07-27T05:32:00Z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