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20EEC51" w:rsidR="00777765" w:rsidRPr="00681004" w:rsidRDefault="00492161" w:rsidP="00681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Аграрный профсоюзный акционерный коммерческий банк «АПАБАНК» (Акционерное общество) (АКБ «АПАБАНК» (АО)) (адрес регистрации: 123100, г. Москва, Студенецкий переулок, д. 3, ИНН 7705031219, ОГРН 1037700043732) (далее – финансовая организация), конкурсным управляющим (ликвидатором) которого на основании решения Арбитражного суда г. Москвы от 7 апреля 2021 г. по делу № А40-234427/20-70-394 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8100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81004" w:rsidRDefault="00777765" w:rsidP="00681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681004" w:rsidRDefault="00777765" w:rsidP="00681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AAE5589" w14:textId="46096288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32376329"/>
      <w:r w:rsidRPr="0068100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«Арастон», ИНН 7725737429, определение АС Московской области от 21.09.2022 по делу А41-80926/21 о включении в РТК третьей очереди, находится в процедуре банкротства (33 554 413,31 руб.)</w:t>
      </w:r>
      <w:r w:rsidRPr="00681004">
        <w:rPr>
          <w:rFonts w:ascii="Times New Roman" w:hAnsi="Times New Roman" w:cs="Times New Roman"/>
          <w:sz w:val="24"/>
          <w:szCs w:val="24"/>
        </w:rPr>
        <w:t xml:space="preserve">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33 554 413,31</w:t>
      </w:r>
      <w:r w:rsidR="001E5AD0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5D142B15" w14:textId="1730CBDC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«Смарт Сервис», ИНН 3662170916, КД 947/1650/КЛЗ от 26.12.2019, определение АС Воронежской области от 06.09.2022 по делу А14-17066/2021 о включении в РТК третьей очереди, находится в процедуре банкротства (62 884 468,42 руб.)</w:t>
      </w:r>
      <w:r w:rsidRPr="00681004">
        <w:rPr>
          <w:rFonts w:ascii="Times New Roman" w:hAnsi="Times New Roman" w:cs="Times New Roman"/>
          <w:sz w:val="24"/>
          <w:szCs w:val="24"/>
        </w:rPr>
        <w:t xml:space="preserve">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62 884 468,42</w:t>
      </w:r>
      <w:r w:rsidR="001E5AD0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sz w:val="24"/>
          <w:szCs w:val="24"/>
        </w:rPr>
        <w:t>руб.</w:t>
      </w:r>
    </w:p>
    <w:p w14:paraId="69C5ABF2" w14:textId="647FD58F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68100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«Техно», ИНН 7729457493, определение АС г. Москвы от 01.04.2022 по делу А40-234427/20-70-394 Б (15 177 202,74 руб.)</w:t>
      </w:r>
      <w:r w:rsidRPr="00681004">
        <w:rPr>
          <w:rFonts w:ascii="Times New Roman" w:hAnsi="Times New Roman" w:cs="Times New Roman"/>
          <w:sz w:val="24"/>
          <w:szCs w:val="24"/>
        </w:rPr>
        <w:t xml:space="preserve">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15 177 202,74</w:t>
      </w:r>
      <w:r w:rsidR="001E5AD0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5F623FF9" w14:textId="6E44E7DC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«Сити», ИНН 7728843866, КД 956/1589 от 22.01.2020, КД 935/1589 от 06.12.2019, определение АС г. Москвы от 08.12.2021 по делу А40-234427/20-70-394 Б, постановление 9ААС от 15.02.2023 по делу А40-234427/20 (188 968 998,00 руб.)</w:t>
      </w:r>
      <w:r w:rsidRPr="00681004">
        <w:rPr>
          <w:rFonts w:ascii="Times New Roman" w:hAnsi="Times New Roman" w:cs="Times New Roman"/>
          <w:sz w:val="24"/>
          <w:szCs w:val="24"/>
        </w:rPr>
        <w:t xml:space="preserve">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188 968 998,00</w:t>
      </w:r>
      <w:r w:rsidR="001E5AD0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sz w:val="24"/>
          <w:szCs w:val="24"/>
        </w:rPr>
        <w:t>руб.</w:t>
      </w:r>
    </w:p>
    <w:p w14:paraId="573D2439" w14:textId="643A73BD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E5AD0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«ТрансЛогистик», ИНН 9717058561, КД 882/1523/КЛЗ от 20.12.2018, определение АС г. Москвы от 13.12.2021 по делу А40-234427/20-70-394 Б о признании сделки недействительной и применении последствий недействительности сделки, находится в процедуре банкротства (115 351 156,81 руб.)</w:t>
      </w:r>
      <w:r w:rsidRPr="00681004">
        <w:rPr>
          <w:rFonts w:ascii="Times New Roman" w:hAnsi="Times New Roman" w:cs="Times New Roman"/>
          <w:sz w:val="24"/>
          <w:szCs w:val="24"/>
        </w:rPr>
        <w:t xml:space="preserve">– </w:t>
      </w:r>
      <w:r w:rsidR="009B2AF2" w:rsidRPr="001E5AD0">
        <w:rPr>
          <w:rFonts w:ascii="Times New Roman" w:eastAsia="Times New Roman" w:hAnsi="Times New Roman" w:cs="Times New Roman"/>
          <w:color w:val="000000"/>
          <w:sz w:val="24"/>
          <w:szCs w:val="24"/>
        </w:rPr>
        <w:t>115 351 156,81</w:t>
      </w:r>
      <w:r w:rsidR="009B2AF2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sz w:val="24"/>
          <w:szCs w:val="24"/>
        </w:rPr>
        <w:t>руб.</w:t>
      </w:r>
    </w:p>
    <w:p w14:paraId="5FA386B5" w14:textId="11577BF0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9B2AF2" w:rsidRPr="009B2AF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«АМК», ИНН 7709876834 солидарно с ООО «УК Развитие Тульской области», ИНН 7103520205, Шабловским Александром Олеговичем, КД 561/1020/КЛЗ от 26.06.2014, КД 680/1020/КЛЗ от 15.04.2015, решение Басманного районного суда г. Москвы от 23.06.2016 по делу 2-3014/16, Шабловский Александр Олегович, КД 850/0709/Ф от 25.12.2017, решение Черемушкинского районного суда г. Москвы от 10.06.2022 по делу 02-0570/2022, г. Москва, ООО «УК Развитие Тульской области» находится в процедуре банкротства (117 192 843,62 руб.)</w:t>
      </w:r>
      <w:r w:rsidRPr="00681004">
        <w:rPr>
          <w:rFonts w:ascii="Times New Roman" w:hAnsi="Times New Roman" w:cs="Times New Roman"/>
          <w:sz w:val="24"/>
          <w:szCs w:val="24"/>
        </w:rPr>
        <w:t xml:space="preserve">– </w:t>
      </w:r>
      <w:r w:rsidR="009B2AF2" w:rsidRPr="009B2AF2">
        <w:rPr>
          <w:rFonts w:ascii="Times New Roman" w:eastAsia="Times New Roman" w:hAnsi="Times New Roman" w:cs="Times New Roman"/>
          <w:color w:val="000000"/>
          <w:sz w:val="24"/>
          <w:szCs w:val="24"/>
        </w:rPr>
        <w:t>117 192 843,62</w:t>
      </w:r>
      <w:r w:rsidR="009B2AF2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F73AC17" w14:textId="4130E4C8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9B2AF2" w:rsidRPr="009B2AF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«Евразия», ИНН 5029207455, КД 887/1385 от 08.02.2019, КД 912/1385/КЛЗ от 14.06.2019, КД 925/1385/КЛЗ от 23.09.2019, решение АС г. Москвы от 18.11.2022 по делу А40-165259/22-69-1210, должником подана апелляционная жалоба (521 141 417,53 руб.)</w:t>
      </w:r>
      <w:r w:rsidRPr="00681004">
        <w:rPr>
          <w:rFonts w:ascii="Times New Roman" w:hAnsi="Times New Roman" w:cs="Times New Roman"/>
          <w:sz w:val="24"/>
          <w:szCs w:val="24"/>
        </w:rPr>
        <w:t xml:space="preserve">– </w:t>
      </w:r>
      <w:r w:rsidR="009B2AF2" w:rsidRPr="009B2AF2">
        <w:rPr>
          <w:rFonts w:ascii="Times New Roman" w:eastAsia="Times New Roman" w:hAnsi="Times New Roman" w:cs="Times New Roman"/>
          <w:color w:val="000000"/>
          <w:sz w:val="24"/>
          <w:szCs w:val="24"/>
        </w:rPr>
        <w:t>521 141 417,53</w:t>
      </w:r>
      <w:r w:rsidR="009B2AF2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sz w:val="24"/>
          <w:szCs w:val="24"/>
        </w:rPr>
        <w:t>руб.</w:t>
      </w:r>
    </w:p>
    <w:p w14:paraId="339DBC22" w14:textId="2852F396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9B2AF2" w:rsidRPr="009B2AF2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«СТАНДАРТ», ИНН 7709404341, КД 960/0155 от 28.01.2020, определение АС г. Москвы от 25.05.2022 по делу А40-234427/20-70-394 Б, должник признан несостоятельным (банкротом) и в отношении него открыто конкурсное производство, Банк включен в РТК на основании определения АС Московской области от 06.02.2023 по делу А41-72840/22 на сумму 3000 руб., от 13.03.2023 по делу А41-72840/22 на сумму 132 304 573,56 руб. (87 327,04 руб.)</w:t>
      </w:r>
      <w:r w:rsidRPr="00681004">
        <w:rPr>
          <w:rFonts w:ascii="Times New Roman" w:hAnsi="Times New Roman" w:cs="Times New Roman"/>
          <w:sz w:val="24"/>
          <w:szCs w:val="24"/>
        </w:rPr>
        <w:t xml:space="preserve">– </w:t>
      </w:r>
      <w:r w:rsidR="009B2AF2" w:rsidRPr="009B2AF2">
        <w:rPr>
          <w:rFonts w:ascii="Times New Roman" w:eastAsia="Times New Roman" w:hAnsi="Times New Roman" w:cs="Times New Roman"/>
          <w:color w:val="000000"/>
          <w:sz w:val="24"/>
          <w:szCs w:val="24"/>
        </w:rPr>
        <w:t>87 327,04</w:t>
      </w:r>
      <w:r w:rsidR="009B2AF2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sz w:val="24"/>
          <w:szCs w:val="24"/>
        </w:rPr>
        <w:t>руб.</w:t>
      </w:r>
    </w:p>
    <w:p w14:paraId="45472CA8" w14:textId="46407217" w:rsidR="00492161" w:rsidRPr="00681004" w:rsidRDefault="00492161" w:rsidP="00681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9B2AF2" w:rsidRPr="009B2AF2">
        <w:rPr>
          <w:rFonts w:ascii="Times New Roman" w:eastAsia="Times New Roman" w:hAnsi="Times New Roman" w:cs="Times New Roman"/>
          <w:color w:val="000000"/>
          <w:sz w:val="24"/>
          <w:szCs w:val="24"/>
        </w:rPr>
        <w:t>Хайруллин Ренат Рамилевич, определение АС г. Москвы от 02.02.2022 по делу № А40-234427/20-70-394 Б (1 203 000,00 руб.)</w:t>
      </w:r>
      <w:r w:rsidRPr="00681004">
        <w:rPr>
          <w:rFonts w:ascii="Times New Roman" w:hAnsi="Times New Roman" w:cs="Times New Roman"/>
          <w:sz w:val="24"/>
          <w:szCs w:val="24"/>
        </w:rPr>
        <w:t>–</w:t>
      </w:r>
      <w:r w:rsidR="009B2AF2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AF2" w:rsidRPr="009B2AF2">
        <w:rPr>
          <w:rFonts w:ascii="Times New Roman" w:eastAsia="Times New Roman" w:hAnsi="Times New Roman" w:cs="Times New Roman"/>
          <w:color w:val="000000"/>
          <w:sz w:val="24"/>
          <w:szCs w:val="24"/>
        </w:rPr>
        <w:t>1 203 000,00</w:t>
      </w:r>
      <w:r w:rsidRPr="0068100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77777777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81004">
          <w:rPr>
            <w:rStyle w:val="a4"/>
          </w:rPr>
          <w:t>www.asv.org.ru</w:t>
        </w:r>
      </w:hyperlink>
      <w:r w:rsidRPr="00681004">
        <w:rPr>
          <w:color w:val="000000"/>
        </w:rPr>
        <w:t xml:space="preserve">, </w:t>
      </w:r>
      <w:hyperlink r:id="rId5" w:history="1">
        <w:r w:rsidRPr="0068100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81004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1004">
        <w:rPr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87E6857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b/>
          <w:bCs/>
          <w:color w:val="000000"/>
        </w:rPr>
        <w:t>Торги</w:t>
      </w:r>
      <w:r w:rsidRPr="0068100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B7371" w:rsidRPr="00681004">
        <w:rPr>
          <w:b/>
          <w:bCs/>
          <w:color w:val="000000"/>
        </w:rPr>
        <w:t>19 июня</w:t>
      </w:r>
      <w:r w:rsidRPr="00681004">
        <w:rPr>
          <w:color w:val="000000"/>
        </w:rPr>
        <w:t xml:space="preserve"> </w:t>
      </w:r>
      <w:r w:rsidRPr="00681004">
        <w:rPr>
          <w:b/>
        </w:rPr>
        <w:t>202</w:t>
      </w:r>
      <w:r w:rsidR="00EC6937" w:rsidRPr="00681004">
        <w:rPr>
          <w:b/>
        </w:rPr>
        <w:t>3</w:t>
      </w:r>
      <w:r w:rsidRPr="00681004">
        <w:rPr>
          <w:b/>
        </w:rPr>
        <w:t xml:space="preserve"> г.</w:t>
      </w:r>
      <w:r w:rsidRPr="00681004">
        <w:t xml:space="preserve"> </w:t>
      </w:r>
      <w:r w:rsidRPr="0068100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81004">
          <w:rPr>
            <w:rStyle w:val="a4"/>
          </w:rPr>
          <w:t>http://lot-online.ru</w:t>
        </w:r>
      </w:hyperlink>
      <w:r w:rsidRPr="00681004">
        <w:rPr>
          <w:color w:val="000000"/>
        </w:rPr>
        <w:t xml:space="preserve"> (далее – ЭТП).</w:t>
      </w:r>
    </w:p>
    <w:p w14:paraId="6B58E97B" w14:textId="77777777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>Время окончания Торгов:</w:t>
      </w:r>
    </w:p>
    <w:p w14:paraId="4D0205E0" w14:textId="77777777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74515E9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 xml:space="preserve">В случае, если по итогам Торгов, назначенных на </w:t>
      </w:r>
      <w:r w:rsidR="00FB7371" w:rsidRPr="00681004">
        <w:rPr>
          <w:b/>
          <w:bCs/>
          <w:color w:val="000000"/>
        </w:rPr>
        <w:t>19</w:t>
      </w:r>
      <w:r w:rsidR="00FB7371" w:rsidRPr="00681004">
        <w:rPr>
          <w:color w:val="000000"/>
        </w:rPr>
        <w:t xml:space="preserve"> </w:t>
      </w:r>
      <w:r w:rsidR="00FB7371" w:rsidRPr="00681004">
        <w:rPr>
          <w:b/>
          <w:bCs/>
          <w:color w:val="000000"/>
        </w:rPr>
        <w:t>июня</w:t>
      </w:r>
      <w:r w:rsidRPr="00681004">
        <w:rPr>
          <w:color w:val="000000"/>
        </w:rPr>
        <w:t xml:space="preserve"> </w:t>
      </w:r>
      <w:r w:rsidRPr="00681004">
        <w:rPr>
          <w:b/>
          <w:bCs/>
          <w:color w:val="000000"/>
        </w:rPr>
        <w:t>202</w:t>
      </w:r>
      <w:r w:rsidR="00EC6937" w:rsidRPr="00681004">
        <w:rPr>
          <w:b/>
          <w:bCs/>
          <w:color w:val="000000"/>
        </w:rPr>
        <w:t xml:space="preserve">3 </w:t>
      </w:r>
      <w:r w:rsidRPr="00681004">
        <w:rPr>
          <w:b/>
          <w:bCs/>
          <w:color w:val="000000"/>
        </w:rPr>
        <w:t>г.,</w:t>
      </w:r>
      <w:r w:rsidRPr="00681004">
        <w:rPr>
          <w:color w:val="000000"/>
        </w:rPr>
        <w:t xml:space="preserve"> лоты не реализованы, то в 14:00 часов по московскому времен_</w:t>
      </w:r>
      <w:r w:rsidR="0036513D" w:rsidRPr="00681004">
        <w:rPr>
          <w:b/>
          <w:bCs/>
          <w:color w:val="000000"/>
        </w:rPr>
        <w:t>01</w:t>
      </w:r>
      <w:r w:rsidR="0036513D" w:rsidRPr="00681004">
        <w:rPr>
          <w:color w:val="000000"/>
        </w:rPr>
        <w:t xml:space="preserve"> </w:t>
      </w:r>
      <w:r w:rsidR="0036513D" w:rsidRPr="00681004">
        <w:rPr>
          <w:b/>
          <w:bCs/>
          <w:color w:val="000000"/>
        </w:rPr>
        <w:t>августа</w:t>
      </w:r>
      <w:r w:rsidRPr="00681004">
        <w:rPr>
          <w:color w:val="000000"/>
        </w:rPr>
        <w:t xml:space="preserve"> </w:t>
      </w:r>
      <w:r w:rsidRPr="00681004">
        <w:rPr>
          <w:b/>
          <w:bCs/>
          <w:color w:val="000000"/>
        </w:rPr>
        <w:t>202</w:t>
      </w:r>
      <w:r w:rsidR="00EC6937" w:rsidRPr="00681004">
        <w:rPr>
          <w:b/>
          <w:bCs/>
          <w:color w:val="000000"/>
        </w:rPr>
        <w:t>3</w:t>
      </w:r>
      <w:r w:rsidRPr="00681004">
        <w:rPr>
          <w:b/>
        </w:rPr>
        <w:t xml:space="preserve"> г.</w:t>
      </w:r>
      <w:r w:rsidRPr="00681004">
        <w:t xml:space="preserve"> </w:t>
      </w:r>
      <w:r w:rsidRPr="00681004">
        <w:rPr>
          <w:color w:val="000000"/>
        </w:rPr>
        <w:t>на ЭТП</w:t>
      </w:r>
      <w:r w:rsidRPr="00681004">
        <w:t xml:space="preserve"> </w:t>
      </w:r>
      <w:r w:rsidRPr="00681004">
        <w:rPr>
          <w:color w:val="000000"/>
        </w:rPr>
        <w:t>будут проведены</w:t>
      </w:r>
      <w:r w:rsidRPr="00681004">
        <w:rPr>
          <w:b/>
          <w:bCs/>
          <w:color w:val="000000"/>
        </w:rPr>
        <w:t xml:space="preserve"> повторные Торги </w:t>
      </w:r>
      <w:r w:rsidRPr="0068100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>Оператор ЭТП (далее – Оператор) обеспечивает проведение Торгов.</w:t>
      </w:r>
    </w:p>
    <w:p w14:paraId="33698E05" w14:textId="73BDB29A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6513D" w:rsidRPr="00681004">
        <w:rPr>
          <w:b/>
          <w:bCs/>
          <w:color w:val="000000"/>
        </w:rPr>
        <w:t>03</w:t>
      </w:r>
      <w:r w:rsidR="0036513D" w:rsidRPr="00681004">
        <w:rPr>
          <w:color w:val="000000"/>
        </w:rPr>
        <w:t xml:space="preserve"> </w:t>
      </w:r>
      <w:r w:rsidR="0036513D" w:rsidRPr="00681004">
        <w:rPr>
          <w:b/>
          <w:bCs/>
          <w:color w:val="000000"/>
        </w:rPr>
        <w:t>мая</w:t>
      </w:r>
      <w:r w:rsidRPr="00681004">
        <w:rPr>
          <w:color w:val="000000"/>
        </w:rPr>
        <w:t xml:space="preserve"> </w:t>
      </w:r>
      <w:r w:rsidRPr="00681004">
        <w:rPr>
          <w:b/>
          <w:bCs/>
          <w:color w:val="000000"/>
        </w:rPr>
        <w:t>202</w:t>
      </w:r>
      <w:r w:rsidR="00EC6937" w:rsidRPr="00681004">
        <w:rPr>
          <w:b/>
          <w:bCs/>
          <w:color w:val="000000"/>
        </w:rPr>
        <w:t>3</w:t>
      </w:r>
      <w:r w:rsidRPr="00681004">
        <w:rPr>
          <w:b/>
          <w:bCs/>
          <w:color w:val="000000"/>
        </w:rPr>
        <w:t xml:space="preserve"> г.,</w:t>
      </w:r>
      <w:r w:rsidRPr="0068100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473FB" w:rsidRPr="00681004">
        <w:rPr>
          <w:b/>
          <w:bCs/>
          <w:color w:val="000000"/>
        </w:rPr>
        <w:t>22</w:t>
      </w:r>
      <w:r w:rsidR="004473FB" w:rsidRPr="00681004">
        <w:rPr>
          <w:color w:val="000000"/>
        </w:rPr>
        <w:t xml:space="preserve"> </w:t>
      </w:r>
      <w:r w:rsidR="004473FB" w:rsidRPr="00681004">
        <w:rPr>
          <w:b/>
          <w:bCs/>
          <w:color w:val="000000"/>
        </w:rPr>
        <w:t>июня</w:t>
      </w:r>
      <w:r w:rsidRPr="00681004">
        <w:rPr>
          <w:color w:val="000000"/>
        </w:rPr>
        <w:t xml:space="preserve"> </w:t>
      </w:r>
      <w:r w:rsidRPr="00681004">
        <w:rPr>
          <w:b/>
          <w:bCs/>
          <w:color w:val="000000"/>
        </w:rPr>
        <w:t>202</w:t>
      </w:r>
      <w:r w:rsidR="00EC6937" w:rsidRPr="00681004">
        <w:rPr>
          <w:b/>
          <w:bCs/>
          <w:color w:val="000000"/>
        </w:rPr>
        <w:t>3</w:t>
      </w:r>
      <w:r w:rsidRPr="00681004">
        <w:rPr>
          <w:b/>
          <w:bCs/>
        </w:rPr>
        <w:t xml:space="preserve"> г.</w:t>
      </w:r>
      <w:r w:rsidRPr="0068100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681004" w:rsidRDefault="00777765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100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8F78F60" w:rsidR="00EA7238" w:rsidRPr="00681004" w:rsidRDefault="00EA7238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81004">
        <w:rPr>
          <w:b/>
          <w:bCs/>
          <w:color w:val="000000"/>
        </w:rPr>
        <w:t>Торги ППП</w:t>
      </w:r>
      <w:r w:rsidR="00C11EFF" w:rsidRPr="00681004">
        <w:rPr>
          <w:color w:val="000000"/>
          <w:shd w:val="clear" w:color="auto" w:fill="FFFFFF"/>
        </w:rPr>
        <w:t xml:space="preserve"> будут проведены на ЭТП</w:t>
      </w:r>
      <w:r w:rsidRPr="00681004">
        <w:rPr>
          <w:color w:val="000000"/>
          <w:shd w:val="clear" w:color="auto" w:fill="FFFFFF"/>
        </w:rPr>
        <w:t xml:space="preserve"> </w:t>
      </w:r>
      <w:r w:rsidRPr="00681004">
        <w:rPr>
          <w:b/>
          <w:bCs/>
          <w:color w:val="000000"/>
        </w:rPr>
        <w:t>с</w:t>
      </w:r>
      <w:r w:rsidR="00E12685" w:rsidRPr="00681004">
        <w:rPr>
          <w:b/>
          <w:bCs/>
          <w:color w:val="000000"/>
        </w:rPr>
        <w:t xml:space="preserve"> </w:t>
      </w:r>
      <w:r w:rsidR="004473FB" w:rsidRPr="00681004">
        <w:rPr>
          <w:b/>
          <w:bCs/>
          <w:color w:val="000000"/>
        </w:rPr>
        <w:t xml:space="preserve">04 августа </w:t>
      </w:r>
      <w:r w:rsidR="00777765" w:rsidRPr="00681004">
        <w:rPr>
          <w:b/>
          <w:bCs/>
          <w:color w:val="000000"/>
        </w:rPr>
        <w:t>202</w:t>
      </w:r>
      <w:r w:rsidR="00EC6937" w:rsidRPr="00681004">
        <w:rPr>
          <w:b/>
          <w:bCs/>
          <w:color w:val="000000"/>
        </w:rPr>
        <w:t>3</w:t>
      </w:r>
      <w:r w:rsidR="00777765" w:rsidRPr="00681004">
        <w:rPr>
          <w:b/>
          <w:bCs/>
          <w:color w:val="000000"/>
        </w:rPr>
        <w:t xml:space="preserve"> г. по </w:t>
      </w:r>
      <w:r w:rsidR="004473FB" w:rsidRPr="00681004">
        <w:rPr>
          <w:b/>
          <w:bCs/>
          <w:color w:val="000000"/>
        </w:rPr>
        <w:t xml:space="preserve">14 сентября </w:t>
      </w:r>
      <w:r w:rsidR="00777765" w:rsidRPr="00681004">
        <w:rPr>
          <w:b/>
          <w:bCs/>
          <w:color w:val="000000"/>
        </w:rPr>
        <w:t>2023 г.</w:t>
      </w:r>
    </w:p>
    <w:p w14:paraId="154FF146" w14:textId="5EDCE340" w:rsidR="00777765" w:rsidRPr="00681004" w:rsidRDefault="00777765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473FB"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августа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8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8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681004" w:rsidRPr="006810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681004" w:rsidRPr="006810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681004" w:rsidRPr="006810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681004" w:rsidRPr="006810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81004" w:rsidRDefault="00515CBE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81004" w:rsidRDefault="00EA7238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681004" w:rsidRDefault="00515CBE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100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43B7F62" w14:textId="2FDF93C1" w:rsidR="00871C9B" w:rsidRPr="00681004" w:rsidRDefault="00777765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FF263D"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 1,</w:t>
      </w:r>
      <w:r w:rsidR="00A02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263D"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3, 5-6</w:t>
      </w: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71C9B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8A8AFB" w14:textId="15695055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02A384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92,35%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47BABF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84,70%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D40947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77,05%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74C51B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69,40%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BA6E42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61,75%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249E77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54,10%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DFEF74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46,45%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F22623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38,80%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ADBCE6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31,15%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346F29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23,50%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996D27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15,85%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FD7BB6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8,20% от начальной цены продажи лот</w:t>
      </w:r>
      <w:r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2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DB95EA" w14:textId="3E7FC969" w:rsidR="007765D6" w:rsidRPr="00681004" w:rsidRDefault="00871C9B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55246">
        <w:rPr>
          <w:rFonts w:eastAsia="Times New Roman"/>
          <w:color w:val="000000"/>
        </w:rPr>
        <w:lastRenderedPageBreak/>
        <w:t>с 12 сентября 2023 г. по 14 сентября 2023 г. - в размере 0,55% от начальной цены продажи лот</w:t>
      </w:r>
      <w:r w:rsidRPr="00681004">
        <w:rPr>
          <w:rFonts w:eastAsia="Times New Roman"/>
          <w:color w:val="000000"/>
        </w:rPr>
        <w:t>а.</w:t>
      </w:r>
    </w:p>
    <w:p w14:paraId="209848A6" w14:textId="2F341BCC" w:rsidR="00871C9B" w:rsidRPr="00681004" w:rsidRDefault="00FF263D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</w:t>
      </w:r>
      <w:r w:rsidR="00A02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71C9B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CF5A9E" w14:textId="5F92DF95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начальной цены продажи лотов;</w:t>
      </w:r>
    </w:p>
    <w:p w14:paraId="29D4229C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96,60% от начальной цены продажи лотов;</w:t>
      </w:r>
    </w:p>
    <w:p w14:paraId="4A4091E3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93,20% от начальной цены продажи лотов;</w:t>
      </w:r>
    </w:p>
    <w:p w14:paraId="2A299BCA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89,80% от начальной цены продажи лотов;</w:t>
      </w:r>
    </w:p>
    <w:p w14:paraId="194A648F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86,40% от начальной цены продажи лотов;</w:t>
      </w:r>
    </w:p>
    <w:p w14:paraId="56008310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83,00% от начальной цены продажи лотов;</w:t>
      </w:r>
    </w:p>
    <w:p w14:paraId="6CB0D0BB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79,60% от начальной цены продажи лотов;</w:t>
      </w:r>
    </w:p>
    <w:p w14:paraId="5644808E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76,20% от начальной цены продажи лотов;</w:t>
      </w:r>
    </w:p>
    <w:p w14:paraId="1D04B3B6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72,80% от начальной цены продажи лотов;</w:t>
      </w:r>
    </w:p>
    <w:p w14:paraId="586F04B6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69,40% от начальной цены продажи лотов;</w:t>
      </w:r>
    </w:p>
    <w:p w14:paraId="3614B1C7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66,00% от начальной цены продажи лотов;</w:t>
      </w:r>
    </w:p>
    <w:p w14:paraId="52F4FC34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62,60% от начальной цены продажи лотов;</w:t>
      </w:r>
    </w:p>
    <w:p w14:paraId="1B7C39B9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59,20% от начальной цены продажи лотов;</w:t>
      </w:r>
    </w:p>
    <w:p w14:paraId="2E8E3361" w14:textId="07BF3817" w:rsidR="00FF263D" w:rsidRPr="00681004" w:rsidRDefault="00871C9B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50420">
        <w:rPr>
          <w:rFonts w:eastAsia="Times New Roman"/>
          <w:color w:val="000000"/>
        </w:rPr>
        <w:t>с 12 сентября 2023 г. по 14 сентября 2023 г. - в размере 55,80% от начальной цены продажи лотов</w:t>
      </w:r>
      <w:r w:rsidRPr="00681004">
        <w:rPr>
          <w:rFonts w:eastAsia="Times New Roman"/>
          <w:color w:val="000000"/>
        </w:rPr>
        <w:t>.</w:t>
      </w:r>
    </w:p>
    <w:p w14:paraId="37D00589" w14:textId="77777777" w:rsidR="00871C9B" w:rsidRPr="00681004" w:rsidRDefault="00FF263D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7-9</w:t>
      </w: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871C9B" w:rsidRPr="0068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C34AD1D" w14:textId="61954DA1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06 августа 2023 г. - в размере начальной цены продажи лотов;</w:t>
      </w:r>
    </w:p>
    <w:p w14:paraId="1BE21C16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2023 г. по 09 августа 2023 г. - в размере 94,90% от начальной цены продажи лотов;</w:t>
      </w:r>
    </w:p>
    <w:p w14:paraId="4C5C36B5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2023 г. по 12 августа 2023 г. - в размере 89,80% от начальной цены продажи лотов;</w:t>
      </w:r>
    </w:p>
    <w:p w14:paraId="08AB98DF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августа 2023 г. по 15 августа 2023 г. - в размере 84,70% от начальной цены продажи лотов;</w:t>
      </w:r>
    </w:p>
    <w:p w14:paraId="3A1451B1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18 августа 2023 г. - в размере 79,60% от начальной цены продажи лотов;</w:t>
      </w:r>
    </w:p>
    <w:p w14:paraId="388ED35C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августа 2023 г. по 21 августа 2023 г. - в размере 74,50% от начальной цены продажи лотов;</w:t>
      </w:r>
    </w:p>
    <w:p w14:paraId="5A4F4504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2023 г. по 24 августа 2023 г. - в размере 69,40% от начальной цены продажи лотов;</w:t>
      </w:r>
    </w:p>
    <w:p w14:paraId="2E178711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августа 2023 г. по 27 августа 2023 г. - в размере 64,30% от начальной цены продажи лотов;</w:t>
      </w:r>
    </w:p>
    <w:p w14:paraId="57A55E22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59,20% от начальной цены продажи лотов;</w:t>
      </w:r>
    </w:p>
    <w:p w14:paraId="7E1918B6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54,10% от начальной цены продажи лотов;</w:t>
      </w:r>
    </w:p>
    <w:p w14:paraId="23D60092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49,00% от начальной цены продажи лотов;</w:t>
      </w:r>
    </w:p>
    <w:p w14:paraId="63E09DA7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08 сентября 2023 г. - в размере 43,90% от начальной цены продажи лотов;</w:t>
      </w:r>
    </w:p>
    <w:p w14:paraId="3B0D0DD9" w14:textId="77777777" w:rsidR="00871C9B" w:rsidRPr="00681004" w:rsidRDefault="00871C9B" w:rsidP="0068100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20">
        <w:rPr>
          <w:rFonts w:ascii="Times New Roman" w:eastAsia="Times New Roman" w:hAnsi="Times New Roman" w:cs="Times New Roman"/>
          <w:color w:val="000000"/>
          <w:sz w:val="24"/>
          <w:szCs w:val="24"/>
        </w:rPr>
        <w:t>с 09 сентября 2023 г. по 11 сентября 2023 г. - в размере 38,80% от начальной цены продажи лотов;</w:t>
      </w:r>
    </w:p>
    <w:p w14:paraId="7C3F96EE" w14:textId="7ED9132C" w:rsidR="00FF263D" w:rsidRPr="00681004" w:rsidRDefault="00871C9B" w:rsidP="006810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950420">
        <w:rPr>
          <w:rFonts w:eastAsia="Times New Roman"/>
          <w:color w:val="000000"/>
        </w:rPr>
        <w:t>с 12 сентября 2023 г. по 14 сентября 2023 г. - в размере 33,70% от начальной цены продажи лотов</w:t>
      </w:r>
      <w:r w:rsidRPr="00681004">
        <w:rPr>
          <w:rFonts w:eastAsia="Times New Roman"/>
          <w:color w:val="000000"/>
        </w:rPr>
        <w:t>.</w:t>
      </w:r>
    </w:p>
    <w:p w14:paraId="7FB76AB1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681004" w:rsidRDefault="00A21CDC" w:rsidP="00681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681004" w:rsidRDefault="00A21CDC" w:rsidP="00681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8100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6810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00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6810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681004" w:rsidRDefault="0010786A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681004" w:rsidRDefault="00A21CDC" w:rsidP="006810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140B437E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81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81004">
        <w:rPr>
          <w:rFonts w:ascii="Times New Roman" w:hAnsi="Times New Roman" w:cs="Times New Roman"/>
          <w:sz w:val="24"/>
          <w:szCs w:val="24"/>
        </w:rPr>
        <w:t xml:space="preserve"> д</w:t>
      </w:r>
      <w:r w:rsidRPr="006810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81004">
        <w:rPr>
          <w:rFonts w:ascii="Times New Roman" w:hAnsi="Times New Roman" w:cs="Times New Roman"/>
          <w:sz w:val="24"/>
          <w:szCs w:val="24"/>
        </w:rPr>
        <w:t xml:space="preserve"> </w:t>
      </w: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F30DF" w:rsidRPr="0068100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F30DF"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0DF" w:rsidRPr="0068100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F30DF" w:rsidRPr="006810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681004" w:rsidRDefault="00A21CDC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100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81004" w:rsidRDefault="00EA7238" w:rsidP="00681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8100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E5AD0"/>
    <w:rsid w:val="001F039D"/>
    <w:rsid w:val="00262996"/>
    <w:rsid w:val="002651E2"/>
    <w:rsid w:val="002C312D"/>
    <w:rsid w:val="00340255"/>
    <w:rsid w:val="0034355F"/>
    <w:rsid w:val="0036513D"/>
    <w:rsid w:val="00365722"/>
    <w:rsid w:val="003B541F"/>
    <w:rsid w:val="003B796A"/>
    <w:rsid w:val="003C20EF"/>
    <w:rsid w:val="0041608A"/>
    <w:rsid w:val="004473FB"/>
    <w:rsid w:val="00447948"/>
    <w:rsid w:val="00466B6B"/>
    <w:rsid w:val="00467D6B"/>
    <w:rsid w:val="0047507E"/>
    <w:rsid w:val="00492161"/>
    <w:rsid w:val="004F4360"/>
    <w:rsid w:val="00515CBE"/>
    <w:rsid w:val="00540B57"/>
    <w:rsid w:val="00564010"/>
    <w:rsid w:val="005A2D25"/>
    <w:rsid w:val="00610CA0"/>
    <w:rsid w:val="0061204D"/>
    <w:rsid w:val="00634151"/>
    <w:rsid w:val="00637A0F"/>
    <w:rsid w:val="00644379"/>
    <w:rsid w:val="0065356D"/>
    <w:rsid w:val="00681004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71C9B"/>
    <w:rsid w:val="008A37E3"/>
    <w:rsid w:val="008A5BE1"/>
    <w:rsid w:val="008A65C6"/>
    <w:rsid w:val="008B58B0"/>
    <w:rsid w:val="00914D34"/>
    <w:rsid w:val="00950420"/>
    <w:rsid w:val="00952ED1"/>
    <w:rsid w:val="00955246"/>
    <w:rsid w:val="009730D9"/>
    <w:rsid w:val="00997993"/>
    <w:rsid w:val="009A2AA8"/>
    <w:rsid w:val="009B2AF2"/>
    <w:rsid w:val="009C6E48"/>
    <w:rsid w:val="009F0E7B"/>
    <w:rsid w:val="00A0212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DF30DF"/>
    <w:rsid w:val="00E12685"/>
    <w:rsid w:val="00E454A6"/>
    <w:rsid w:val="00E614D3"/>
    <w:rsid w:val="00E63959"/>
    <w:rsid w:val="00EA7238"/>
    <w:rsid w:val="00EC073E"/>
    <w:rsid w:val="00EC6937"/>
    <w:rsid w:val="00ED65D3"/>
    <w:rsid w:val="00F05E04"/>
    <w:rsid w:val="00F26DD3"/>
    <w:rsid w:val="00F72902"/>
    <w:rsid w:val="00FA3DE1"/>
    <w:rsid w:val="00FB7371"/>
    <w:rsid w:val="00FD1D33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90</cp:revision>
  <dcterms:created xsi:type="dcterms:W3CDTF">2019-07-23T07:45:00Z</dcterms:created>
  <dcterms:modified xsi:type="dcterms:W3CDTF">2023-04-20T15:00:00Z</dcterms:modified>
</cp:coreProperties>
</file>