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B12AC21" w:rsidR="00777765" w:rsidRPr="00811556" w:rsidRDefault="004E00A5" w:rsidP="00607DC4">
      <w:pPr>
        <w:spacing w:after="0" w:line="240" w:lineRule="auto"/>
        <w:ind w:firstLine="567"/>
        <w:jc w:val="both"/>
      </w:pPr>
      <w:r w:rsidRPr="004E00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E00A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E00A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E00A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E00A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E00A5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4E00A5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DD39B8B" w:rsidR="00B368B1" w:rsidRPr="0034521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34521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юридическим лицам ((в скобках указана в </w:t>
      </w:r>
      <w:proofErr w:type="spellStart"/>
      <w:r w:rsidRPr="0034521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4521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50166775" w:rsidR="00B368B1" w:rsidRPr="00345210" w:rsidRDefault="00D44A43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5210">
        <w:t>Лот 1 - ООО «Домашние деньги», ИНН 7714699186, КД 365-КЛЮ от 03.02.2017, выписка из РТК ООО «</w:t>
      </w:r>
      <w:proofErr w:type="spellStart"/>
      <w:r w:rsidRPr="00345210">
        <w:t>Микрофинансовая</w:t>
      </w:r>
      <w:proofErr w:type="spellEnd"/>
      <w:r w:rsidRPr="00345210">
        <w:t xml:space="preserve"> компания «Домашние деньги» на 25.02.2021, находится в стадии банкротства (576 616 120,81 руб.) – 576 616 120,81 руб.</w:t>
      </w:r>
    </w:p>
    <w:p w14:paraId="08A89069" w14:textId="5A8E924E" w:rsidR="00B368B1" w:rsidRPr="0034521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5210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44A43" w:rsidRPr="00345210">
        <w:rPr>
          <w:rFonts w:ascii="Times New Roman CYR" w:hAnsi="Times New Roman CYR" w:cs="Times New Roman CYR"/>
          <w:color w:val="000000"/>
        </w:rPr>
        <w:t>а</w:t>
      </w:r>
      <w:r w:rsidRPr="00345210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4521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4521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4521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4521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4521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45210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A7746FC" w:rsidR="00B368B1" w:rsidRPr="0034521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21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4521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45210">
        <w:rPr>
          <w:rFonts w:ascii="Times New Roman CYR" w:hAnsi="Times New Roman CYR" w:cs="Times New Roman CYR"/>
          <w:color w:val="000000"/>
        </w:rPr>
        <w:t xml:space="preserve"> </w:t>
      </w:r>
      <w:r w:rsidR="00D44A43" w:rsidRPr="00345210">
        <w:rPr>
          <w:rFonts w:ascii="Times New Roman CYR" w:hAnsi="Times New Roman CYR" w:cs="Times New Roman CYR"/>
          <w:b/>
          <w:color w:val="000000"/>
        </w:rPr>
        <w:t>29 августа</w:t>
      </w:r>
      <w:r w:rsidRPr="00345210">
        <w:rPr>
          <w:rFonts w:ascii="Times New Roman CYR" w:hAnsi="Times New Roman CYR" w:cs="Times New Roman CYR"/>
          <w:color w:val="000000"/>
        </w:rPr>
        <w:t xml:space="preserve"> </w:t>
      </w:r>
      <w:r w:rsidRPr="00345210">
        <w:rPr>
          <w:b/>
        </w:rPr>
        <w:t>2023 г.</w:t>
      </w:r>
      <w:r w:rsidRPr="00345210">
        <w:t xml:space="preserve"> </w:t>
      </w:r>
      <w:r w:rsidRPr="0034521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45210">
        <w:rPr>
          <w:color w:val="000000"/>
        </w:rPr>
        <w:t xml:space="preserve">АО «Российский аукционный дом» по адресу: </w:t>
      </w:r>
      <w:hyperlink r:id="rId7" w:history="1">
        <w:r w:rsidRPr="00345210">
          <w:rPr>
            <w:rStyle w:val="a4"/>
          </w:rPr>
          <w:t>http://lot-online.ru</w:t>
        </w:r>
      </w:hyperlink>
      <w:r w:rsidRPr="00345210">
        <w:rPr>
          <w:color w:val="000000"/>
        </w:rPr>
        <w:t xml:space="preserve"> (далее – ЭТП)</w:t>
      </w:r>
      <w:r w:rsidRPr="00345210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4521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210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210">
        <w:rPr>
          <w:color w:val="000000"/>
        </w:rPr>
        <w:t>- по истечении 1 часа с начала Торгов, если не поступило ни одного предложения о</w:t>
      </w:r>
      <w:r w:rsidRPr="0037642D">
        <w:rPr>
          <w:color w:val="000000"/>
        </w:rPr>
        <w:t xml:space="preserve">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7B515F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44A43" w:rsidRPr="00D44A43">
        <w:rPr>
          <w:b/>
          <w:color w:val="000000"/>
        </w:rPr>
        <w:t>29 августа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44A43" w:rsidRPr="00D44A43">
        <w:rPr>
          <w:b/>
          <w:color w:val="000000"/>
        </w:rPr>
        <w:t>16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</w:t>
      </w:r>
      <w:r w:rsidR="00345210">
        <w:rPr>
          <w:color w:val="000000"/>
        </w:rPr>
        <w:t>т</w:t>
      </w:r>
      <w:bookmarkStart w:id="0" w:name="_GoBack"/>
      <w:bookmarkEnd w:id="0"/>
      <w:r w:rsidR="00D44A4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D44A4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4521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210">
        <w:rPr>
          <w:color w:val="000000"/>
        </w:rPr>
        <w:t>Оператор ЭТП (далее – Оператор) обеспечивает проведение Торгов.</w:t>
      </w:r>
    </w:p>
    <w:p w14:paraId="2146F187" w14:textId="2A35E13B" w:rsidR="00B368B1" w:rsidRPr="0034521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4521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44A43" w:rsidRPr="00345210">
        <w:rPr>
          <w:b/>
          <w:color w:val="000000"/>
        </w:rPr>
        <w:t>18 июля</w:t>
      </w:r>
      <w:r w:rsidRPr="00345210">
        <w:rPr>
          <w:color w:val="000000"/>
        </w:rPr>
        <w:t xml:space="preserve"> </w:t>
      </w:r>
      <w:r w:rsidRPr="00345210">
        <w:rPr>
          <w:b/>
          <w:bCs/>
          <w:color w:val="000000"/>
        </w:rPr>
        <w:t>2023 г.,</w:t>
      </w:r>
      <w:r w:rsidRPr="0034521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44A43" w:rsidRPr="00345210">
        <w:rPr>
          <w:b/>
          <w:color w:val="000000"/>
        </w:rPr>
        <w:t>04 сентября</w:t>
      </w:r>
      <w:r w:rsidRPr="00345210">
        <w:rPr>
          <w:color w:val="000000"/>
        </w:rPr>
        <w:t xml:space="preserve"> </w:t>
      </w:r>
      <w:r w:rsidRPr="00345210">
        <w:rPr>
          <w:b/>
          <w:bCs/>
          <w:color w:val="000000"/>
        </w:rPr>
        <w:t>2023</w:t>
      </w:r>
      <w:r w:rsidRPr="00345210">
        <w:rPr>
          <w:b/>
          <w:bCs/>
        </w:rPr>
        <w:t xml:space="preserve"> г.</w:t>
      </w:r>
      <w:r w:rsidRPr="0034521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45210">
        <w:rPr>
          <w:color w:val="000000"/>
        </w:rPr>
        <w:t xml:space="preserve"> московскому времени за </w:t>
      </w:r>
      <w:r w:rsidR="00D44A43" w:rsidRPr="00345210">
        <w:rPr>
          <w:color w:val="000000"/>
        </w:rPr>
        <w:t>5</w:t>
      </w:r>
      <w:r w:rsidRPr="00345210">
        <w:rPr>
          <w:color w:val="000000"/>
        </w:rPr>
        <w:t xml:space="preserve"> (</w:t>
      </w:r>
      <w:r w:rsidR="00D44A43" w:rsidRPr="00345210">
        <w:rPr>
          <w:color w:val="000000"/>
        </w:rPr>
        <w:t>Пять</w:t>
      </w:r>
      <w:r w:rsidRPr="00345210">
        <w:rPr>
          <w:color w:val="000000"/>
        </w:rPr>
        <w:t>) календарных дн</w:t>
      </w:r>
      <w:r w:rsidR="00D44A43" w:rsidRPr="00345210">
        <w:rPr>
          <w:color w:val="000000"/>
        </w:rPr>
        <w:t>ей</w:t>
      </w:r>
      <w:r w:rsidRPr="00345210">
        <w:rPr>
          <w:color w:val="000000"/>
        </w:rPr>
        <w:t xml:space="preserve">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45210">
        <w:rPr>
          <w:color w:val="000000"/>
        </w:rPr>
        <w:t>На основании п. 4 ст. 139 Федерального закона № 127-ФЗ «О несо</w:t>
      </w:r>
      <w:r w:rsidRPr="0037642D">
        <w:rPr>
          <w:color w:val="000000"/>
        </w:rPr>
        <w:t>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315E991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D44A43">
        <w:rPr>
          <w:b/>
          <w:bCs/>
          <w:color w:val="000000"/>
        </w:rPr>
        <w:t>20 октября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44A43">
        <w:rPr>
          <w:b/>
          <w:bCs/>
          <w:color w:val="000000"/>
        </w:rPr>
        <w:t>28 ноября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23DDBA5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26B21" w:rsidRPr="00B26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октября 2023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44A43" w:rsidRPr="00D44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(Три) календарных дня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4C94B7CF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26B21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26B21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576B3A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B26B21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B26B21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10B6A37" w14:textId="5EC4B274" w:rsidR="00622DFE" w:rsidRPr="00622DFE" w:rsidRDefault="00622DFE" w:rsidP="00622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22DFE">
        <w:rPr>
          <w:color w:val="000000"/>
        </w:rPr>
        <w:t>с 20 октября 2023 г. по 24 октября 2023 г. - в размере начальной цены продажи лот</w:t>
      </w:r>
      <w:r>
        <w:rPr>
          <w:color w:val="000000"/>
        </w:rPr>
        <w:t>а</w:t>
      </w:r>
      <w:r w:rsidRPr="00622DFE">
        <w:rPr>
          <w:color w:val="000000"/>
        </w:rPr>
        <w:t>;</w:t>
      </w:r>
    </w:p>
    <w:p w14:paraId="6DF6989E" w14:textId="1AEBB013" w:rsidR="00622DFE" w:rsidRPr="00622DFE" w:rsidRDefault="00622DFE" w:rsidP="00622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22DFE">
        <w:rPr>
          <w:color w:val="000000"/>
        </w:rPr>
        <w:t xml:space="preserve">с 25 октября 2023 г. по 29 октября 2023 г. - в размере 90,60% от начальной цены продажи </w:t>
      </w:r>
      <w:r w:rsidRPr="00622DFE">
        <w:rPr>
          <w:color w:val="000000"/>
        </w:rPr>
        <w:t>лота</w:t>
      </w:r>
      <w:r w:rsidRPr="00622DFE">
        <w:rPr>
          <w:color w:val="000000"/>
        </w:rPr>
        <w:t>;</w:t>
      </w:r>
    </w:p>
    <w:p w14:paraId="2849E108" w14:textId="2BF73C33" w:rsidR="00622DFE" w:rsidRPr="00622DFE" w:rsidRDefault="00622DFE" w:rsidP="00622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22DFE">
        <w:rPr>
          <w:color w:val="000000"/>
        </w:rPr>
        <w:t xml:space="preserve">с 30 октября 2023 г. по 03 ноября 2023 г. - в размере 81,20% от начальной цены продажи </w:t>
      </w:r>
      <w:r w:rsidRPr="00622DFE">
        <w:rPr>
          <w:color w:val="000000"/>
        </w:rPr>
        <w:t>лота</w:t>
      </w:r>
      <w:r w:rsidRPr="00622DFE">
        <w:rPr>
          <w:color w:val="000000"/>
        </w:rPr>
        <w:t>;</w:t>
      </w:r>
    </w:p>
    <w:p w14:paraId="354ABEA8" w14:textId="2C39BF97" w:rsidR="00622DFE" w:rsidRPr="00622DFE" w:rsidRDefault="00622DFE" w:rsidP="00622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22DFE">
        <w:rPr>
          <w:color w:val="000000"/>
        </w:rPr>
        <w:t xml:space="preserve">с 04 ноября 2023 г. по 08 ноября 2023 г. - в размере 71,80% от начальной цены продажи </w:t>
      </w:r>
      <w:r w:rsidRPr="00622DFE">
        <w:rPr>
          <w:color w:val="000000"/>
        </w:rPr>
        <w:t>лота</w:t>
      </w:r>
      <w:r w:rsidRPr="00622DFE">
        <w:rPr>
          <w:color w:val="000000"/>
        </w:rPr>
        <w:t>;</w:t>
      </w:r>
    </w:p>
    <w:p w14:paraId="0F810934" w14:textId="4E6F143B" w:rsidR="00622DFE" w:rsidRPr="00622DFE" w:rsidRDefault="00622DFE" w:rsidP="00622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22DFE">
        <w:rPr>
          <w:color w:val="000000"/>
        </w:rPr>
        <w:t xml:space="preserve">с 09 ноября 2023 г. по 13 ноября 2023 г. - в размере 62,40% от начальной цены продажи </w:t>
      </w:r>
      <w:r w:rsidRPr="00622DFE">
        <w:rPr>
          <w:color w:val="000000"/>
        </w:rPr>
        <w:t>лота</w:t>
      </w:r>
      <w:r w:rsidRPr="00622DFE">
        <w:rPr>
          <w:color w:val="000000"/>
        </w:rPr>
        <w:t>;</w:t>
      </w:r>
    </w:p>
    <w:p w14:paraId="644ABF05" w14:textId="0FD02EB1" w:rsidR="00622DFE" w:rsidRPr="00622DFE" w:rsidRDefault="00622DFE" w:rsidP="00622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22DFE">
        <w:rPr>
          <w:color w:val="000000"/>
        </w:rPr>
        <w:t xml:space="preserve">с 14 ноября 2023 г. по 18 ноября 2023 г. - в размере 53,00% от начальной цены продажи </w:t>
      </w:r>
      <w:r w:rsidRPr="00622DFE">
        <w:rPr>
          <w:color w:val="000000"/>
        </w:rPr>
        <w:t>лота</w:t>
      </w:r>
      <w:r w:rsidRPr="00622DFE">
        <w:rPr>
          <w:color w:val="000000"/>
        </w:rPr>
        <w:t>;</w:t>
      </w:r>
    </w:p>
    <w:p w14:paraId="228F0653" w14:textId="20F858FA" w:rsidR="00622DFE" w:rsidRPr="00622DFE" w:rsidRDefault="00622DFE" w:rsidP="00622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22DFE">
        <w:rPr>
          <w:color w:val="000000"/>
        </w:rPr>
        <w:t xml:space="preserve">с 19 ноября 2023 г. по 23 ноября 2023 г. - в размере 43,60% от начальной цены продажи </w:t>
      </w:r>
      <w:r w:rsidRPr="00622DFE">
        <w:rPr>
          <w:color w:val="000000"/>
        </w:rPr>
        <w:t>лота</w:t>
      </w:r>
      <w:r w:rsidRPr="00622DFE">
        <w:rPr>
          <w:color w:val="000000"/>
        </w:rPr>
        <w:t>;</w:t>
      </w:r>
    </w:p>
    <w:p w14:paraId="45D02C04" w14:textId="2C7172E4" w:rsidR="00B368B1" w:rsidRDefault="00622DFE" w:rsidP="00622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22DFE">
        <w:rPr>
          <w:color w:val="000000"/>
        </w:rPr>
        <w:t xml:space="preserve">с 24 ноября 2023 г. по 28 ноября 2023 г. - в размере 34,20% от начальной цены продажи </w:t>
      </w:r>
      <w:r w:rsidRPr="00622DFE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2D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22DF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9629E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9629E4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9629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29E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00BF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0BF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00BF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00BF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00BF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1BF82834" w:rsidR="00B368B1" w:rsidRPr="00C00BF1" w:rsidRDefault="00B368B1" w:rsidP="00C0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F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0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00BF1">
        <w:rPr>
          <w:rFonts w:ascii="Times New Roman" w:hAnsi="Times New Roman" w:cs="Times New Roman"/>
          <w:sz w:val="24"/>
          <w:szCs w:val="24"/>
        </w:rPr>
        <w:t xml:space="preserve"> д</w:t>
      </w:r>
      <w:r w:rsidRPr="00C0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00BF1">
        <w:rPr>
          <w:rFonts w:ascii="Times New Roman" w:hAnsi="Times New Roman" w:cs="Times New Roman"/>
          <w:sz w:val="24"/>
          <w:szCs w:val="24"/>
        </w:rPr>
        <w:t xml:space="preserve"> </w:t>
      </w:r>
      <w:r w:rsidRPr="00C00BF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C00BF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00BF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00BF1" w:rsidRPr="00C00BF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00BF1" w:rsidRPr="00C00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BF1" w:rsidRPr="00C00BF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C00BF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F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45210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E00A5"/>
    <w:rsid w:val="004F4360"/>
    <w:rsid w:val="00515CBE"/>
    <w:rsid w:val="00540B57"/>
    <w:rsid w:val="00564010"/>
    <w:rsid w:val="00607DC4"/>
    <w:rsid w:val="00610CA0"/>
    <w:rsid w:val="0061204D"/>
    <w:rsid w:val="00622DFE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629E4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26B21"/>
    <w:rsid w:val="00B368B1"/>
    <w:rsid w:val="00B4711E"/>
    <w:rsid w:val="00B83E9D"/>
    <w:rsid w:val="00BE0BF1"/>
    <w:rsid w:val="00BE1559"/>
    <w:rsid w:val="00C00BF1"/>
    <w:rsid w:val="00C11EFF"/>
    <w:rsid w:val="00C9585C"/>
    <w:rsid w:val="00CE0CC1"/>
    <w:rsid w:val="00D44A43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1904</Words>
  <Characters>11962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2023-07-10T07:36:00Z</dcterms:modified>
</cp:coreProperties>
</file>