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607D88C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D7726" w:rsidRPr="006D7726">
        <w:rPr>
          <w:rFonts w:ascii="Times New Roman" w:hAnsi="Times New Roman" w:cs="Times New Roman"/>
          <w:color w:val="000000"/>
          <w:sz w:val="24"/>
          <w:szCs w:val="24"/>
        </w:rPr>
        <w:t>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D772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</w:t>
      </w:r>
      <w:r w:rsidRPr="006D7726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имущество: </w:t>
      </w:r>
    </w:p>
    <w:p w14:paraId="5B772D21" w14:textId="312E0966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72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6CF7E54" w14:textId="4AF0D902" w:rsidR="006D7726" w:rsidRDefault="006D7726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D7726">
        <w:t>Нестеров Сергей Николаевич, определение АС г. Москвы от 26.07.2022 по делу А40-148780/17-86-211 о признании требования обоснованным и удовлетворением его за счет имущества, оставшегося после удовлетворения требований кредиторов, включенных в РТК, находится в процедуре банкротства (116 854 869,00 руб.)</w:t>
      </w:r>
      <w:r>
        <w:t xml:space="preserve"> - </w:t>
      </w:r>
      <w:r w:rsidRPr="006D7726">
        <w:t>116 854 869,00</w:t>
      </w:r>
      <w:r>
        <w:t xml:space="preserve"> руб.</w:t>
      </w:r>
    </w:p>
    <w:p w14:paraId="08A89069" w14:textId="4B8AC1A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D772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</w:t>
      </w:r>
      <w:r w:rsidRPr="006D7726">
        <w:rPr>
          <w:rFonts w:ascii="Times New Roman CYR" w:hAnsi="Times New Roman CYR" w:cs="Times New Roman CYR"/>
          <w:color w:val="000000"/>
        </w:rPr>
        <w:t>продажи предмета Торгов (лота) на величину, кратную величине шага аукциона. Шаг аукциона – 5 (пять) пр</w:t>
      </w:r>
      <w:r w:rsidRPr="0037642D">
        <w:rPr>
          <w:rFonts w:ascii="Times New Roman CYR" w:hAnsi="Times New Roman CYR" w:cs="Times New Roman CYR"/>
          <w:color w:val="000000"/>
        </w:rPr>
        <w:t>оцентов от начальной цены продажи предмета Торгов (лота).</w:t>
      </w:r>
    </w:p>
    <w:p w14:paraId="5B290D9B" w14:textId="723F975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D7726" w:rsidRPr="006D7726">
        <w:rPr>
          <w:rFonts w:ascii="Times New Roman CYR" w:hAnsi="Times New Roman CYR" w:cs="Times New Roman CYR"/>
          <w:b/>
          <w:bCs/>
          <w:color w:val="000000"/>
        </w:rPr>
        <w:t>29 августа 2</w:t>
      </w:r>
      <w:r w:rsidRPr="006D7726">
        <w:rPr>
          <w:b/>
          <w:bCs/>
        </w:rPr>
        <w:t>023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780BE9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D7726" w:rsidRPr="006D7726">
        <w:rPr>
          <w:b/>
          <w:bCs/>
          <w:color w:val="000000"/>
        </w:rPr>
        <w:t>29 августа</w:t>
      </w:r>
      <w:r w:rsidR="006D772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D7726" w:rsidRPr="006D7726">
        <w:rPr>
          <w:b/>
          <w:bCs/>
          <w:color w:val="000000"/>
        </w:rPr>
        <w:t>16 октября</w:t>
      </w:r>
      <w:r w:rsidR="006D772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D772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D772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3CA267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D7726" w:rsidRPr="006D7726">
        <w:rPr>
          <w:b/>
          <w:bCs/>
          <w:color w:val="000000"/>
        </w:rPr>
        <w:t xml:space="preserve">18 июля </w:t>
      </w:r>
      <w:r w:rsidRPr="006D7726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</w:t>
      </w:r>
      <w:r w:rsidRPr="006D7726">
        <w:rPr>
          <w:color w:val="000000"/>
        </w:rPr>
        <w:t xml:space="preserve">начинается в 00:00 часов по московскому времени </w:t>
      </w:r>
      <w:r w:rsidR="006D7726" w:rsidRPr="006D7726">
        <w:rPr>
          <w:b/>
          <w:bCs/>
          <w:color w:val="000000"/>
        </w:rPr>
        <w:t>04 сентября</w:t>
      </w:r>
      <w:r w:rsidR="006D7726" w:rsidRPr="006D7726">
        <w:rPr>
          <w:color w:val="000000"/>
        </w:rPr>
        <w:t xml:space="preserve"> </w:t>
      </w:r>
      <w:r w:rsidRPr="006D7726">
        <w:rPr>
          <w:b/>
          <w:bCs/>
          <w:color w:val="000000"/>
        </w:rPr>
        <w:t>2023</w:t>
      </w:r>
      <w:r w:rsidRPr="006D7726">
        <w:rPr>
          <w:b/>
          <w:bCs/>
        </w:rPr>
        <w:t xml:space="preserve"> г.</w:t>
      </w:r>
      <w:r w:rsidRPr="006D772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</w:t>
      </w:r>
      <w:r w:rsidRPr="0037642D">
        <w:rPr>
          <w:color w:val="000000"/>
        </w:rPr>
        <w:t xml:space="preserve">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38AF66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6D7726">
        <w:rPr>
          <w:b/>
          <w:bCs/>
          <w:color w:val="000000"/>
        </w:rPr>
        <w:t xml:space="preserve">19 октября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6D7726">
        <w:rPr>
          <w:b/>
          <w:bCs/>
          <w:color w:val="000000"/>
        </w:rPr>
        <w:t xml:space="preserve">05 ноября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0A9DD9B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D7726" w:rsidRPr="006D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октября</w:t>
      </w:r>
      <w:r w:rsidR="006D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6D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D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6D772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D772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6D77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6D772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6D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6D77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B53FAC8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D7726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D7726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383DF02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6D7726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6D7726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44C6C2EF" w14:textId="77777777" w:rsidR="006D7726" w:rsidRPr="006D7726" w:rsidRDefault="006D7726" w:rsidP="006D7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7726">
        <w:rPr>
          <w:color w:val="000000"/>
        </w:rPr>
        <w:t>с 19 октября 2023 г. по 21 октября 2023 г. - в размере начальной цены продажи лота;</w:t>
      </w:r>
    </w:p>
    <w:p w14:paraId="183125CA" w14:textId="77777777" w:rsidR="006D7726" w:rsidRPr="006D7726" w:rsidRDefault="006D7726" w:rsidP="006D7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7726">
        <w:rPr>
          <w:color w:val="000000"/>
        </w:rPr>
        <w:t>с 22 октября 2023 г. по 24 октября 2023 г. - в размере 90,50% от начальной цены продажи лота;</w:t>
      </w:r>
    </w:p>
    <w:p w14:paraId="30837D7E" w14:textId="77777777" w:rsidR="006D7726" w:rsidRPr="006D7726" w:rsidRDefault="006D7726" w:rsidP="006D7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7726">
        <w:rPr>
          <w:color w:val="000000"/>
        </w:rPr>
        <w:t>с 25 октября 2023 г. по 27 октября 2023 г. - в размере 81,00% от начальной цены продажи лота;</w:t>
      </w:r>
    </w:p>
    <w:p w14:paraId="3F720CB6" w14:textId="77777777" w:rsidR="006D7726" w:rsidRPr="006D7726" w:rsidRDefault="006D7726" w:rsidP="006D7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7726">
        <w:rPr>
          <w:color w:val="000000"/>
        </w:rPr>
        <w:t>с 28 октября 2023 г. по 30 октября 2023 г. - в размере 71,50% от начальной цены продажи лота;</w:t>
      </w:r>
    </w:p>
    <w:p w14:paraId="155E75F7" w14:textId="77777777" w:rsidR="006D7726" w:rsidRPr="006D7726" w:rsidRDefault="006D7726" w:rsidP="006D7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7726">
        <w:rPr>
          <w:color w:val="000000"/>
        </w:rPr>
        <w:t>с 31 октября 2023 г. по 02 ноября 2023 г. - в размере 62,00% от начальной цены продажи лота;</w:t>
      </w:r>
    </w:p>
    <w:p w14:paraId="45D02C04" w14:textId="7533C732" w:rsidR="00B368B1" w:rsidRDefault="006D7726" w:rsidP="006D7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7726">
        <w:rPr>
          <w:color w:val="000000"/>
        </w:rPr>
        <w:t>с 03 ноября 2023 г. по 05 ноября 2023 г. - в размере 52,50%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6D772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</w:t>
      </w:r>
      <w:r w:rsidRPr="006D7726">
        <w:rPr>
          <w:rFonts w:ascii="Times New Roman" w:hAnsi="Times New Roman" w:cs="Times New Roman"/>
          <w:color w:val="000000"/>
          <w:sz w:val="24"/>
          <w:szCs w:val="24"/>
        </w:rPr>
        <w:t>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6D772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72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6D772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72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6D77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6D772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72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6D7726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2477EB44" w14:textId="77777777" w:rsidR="00B368B1" w:rsidRPr="006D772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72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3CE2AD1" w:rsidR="00B368B1" w:rsidRPr="006D7726" w:rsidRDefault="00B368B1" w:rsidP="00F67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72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D7726" w:rsidRPr="006D7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 8, </w:t>
      </w:r>
      <w:hyperlink r:id="rId7" w:history="1">
        <w:r w:rsidR="006D7726" w:rsidRPr="00D3748C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bartenevan</w:t>
        </w:r>
        <w:r w:rsidR="006D7726" w:rsidRPr="00D3748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6D7726" w:rsidRPr="00D3748C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lfo</w:t>
        </w:r>
        <w:r w:rsidR="006D7726" w:rsidRPr="00D3748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1.</w:t>
        </w:r>
        <w:proofErr w:type="spellStart"/>
        <w:r w:rsidR="006D7726" w:rsidRPr="00D3748C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D7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D7726" w:rsidRPr="006D7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8-800-505-80-32; у ОТ: Тел. </w:t>
      </w:r>
      <w:r w:rsidR="00F67F3C" w:rsidRPr="00F67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F67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7F3C" w:rsidRPr="00F67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Pr="006D772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72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D7726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67F3C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6D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tenevan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1877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cp:lastPrinted>2023-07-06T09:26:00Z</cp:lastPrinted>
  <dcterms:created xsi:type="dcterms:W3CDTF">2023-07-10T07:26:00Z</dcterms:created>
  <dcterms:modified xsi:type="dcterms:W3CDTF">2023-07-10T07:26:00Z</dcterms:modified>
</cp:coreProperties>
</file>