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EDF6E2E" w:rsidR="00E41D4C" w:rsidRPr="00B141BB" w:rsidRDefault="007A690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9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69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690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A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690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7A6905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0759C657" w:rsidR="00C56153" w:rsidRDefault="00A06C2B" w:rsidP="00A06C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A06C2B">
        <w:t>Права требования к 130 физическим лицам, имеются должники, по которым истек срок для предъявления исполнительного листа, г. Казань (7 157 574,31 руб.)</w:t>
      </w:r>
      <w:r>
        <w:t xml:space="preserve"> – </w:t>
      </w:r>
      <w:r w:rsidRPr="00A06C2B">
        <w:t>1</w:t>
      </w:r>
      <w:r>
        <w:t xml:space="preserve"> </w:t>
      </w:r>
      <w:r w:rsidRPr="00A06C2B">
        <w:t>217</w:t>
      </w:r>
      <w:r>
        <w:t xml:space="preserve"> </w:t>
      </w:r>
      <w:r w:rsidRPr="00A06C2B">
        <w:t>503,39</w:t>
      </w:r>
      <w:r>
        <w:t xml:space="preserve"> руб.</w:t>
      </w:r>
    </w:p>
    <w:p w14:paraId="14351655" w14:textId="32066E2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A06C2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6F3DBA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06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06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</w:t>
      </w:r>
      <w:r w:rsidR="00096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bookmarkStart w:id="0" w:name="_GoBack"/>
      <w:bookmarkEnd w:id="0"/>
      <w:r w:rsidR="00A06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A3EDB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06C2B" w:rsidRPr="00A06C2B">
        <w:rPr>
          <w:rFonts w:ascii="Times New Roman" w:hAnsi="Times New Roman" w:cs="Times New Roman"/>
          <w:b/>
          <w:color w:val="000000"/>
          <w:sz w:val="24"/>
          <w:szCs w:val="24"/>
        </w:rPr>
        <w:t>18 июля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06C2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A06C2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0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0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A06C2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F904FA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06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06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093734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06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61AD97F" w14:textId="77777777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лотов;</w:t>
      </w:r>
    </w:p>
    <w:p w14:paraId="1F1691F7" w14:textId="1A827E7D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7C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EA6661" w14:textId="6AA816DC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80,80% от начальной цены продажи лота;</w:t>
      </w:r>
    </w:p>
    <w:p w14:paraId="1E66732D" w14:textId="5F55EE3F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71,20% от начальной цены продажи лота;</w:t>
      </w:r>
    </w:p>
    <w:p w14:paraId="5B5D5A51" w14:textId="77E9DE29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61,60% от начальной цены продажи лота;</w:t>
      </w:r>
    </w:p>
    <w:p w14:paraId="275EAE84" w14:textId="1E539935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52,00% от начальной цены продажи лота;</w:t>
      </w:r>
    </w:p>
    <w:p w14:paraId="7659D6AA" w14:textId="2CB8AADC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42,40% от начальной цены продажи лота;</w:t>
      </w:r>
    </w:p>
    <w:p w14:paraId="6F8D3A5B" w14:textId="6B29F47C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32,80% от начальной цены продажи лота;</w:t>
      </w:r>
    </w:p>
    <w:p w14:paraId="1804A5FA" w14:textId="16C0A5A8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23,20% от начальной цены продажи лота;</w:t>
      </w:r>
    </w:p>
    <w:p w14:paraId="05603779" w14:textId="5B6F43DF" w:rsidR="00ED7CBC" w:rsidRPr="00ED7CBC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13,60% от начальной цены продажи лота;</w:t>
      </w:r>
    </w:p>
    <w:p w14:paraId="4C2F5EA0" w14:textId="05F8067C" w:rsidR="00C56153" w:rsidRDefault="00ED7CBC" w:rsidP="00ED7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сентября 2023 г. по 23 сентября 2023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AB0D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AB0D4E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AB0D4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D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B0D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B0D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B0D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57D7BB55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AB0D4E" w:rsidRPr="00AB0D4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6E3012A7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FE4E4B" w:rsidRPr="00FE4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тел. 8-800-505-80-32; у ОТ: kazan@auction-house.ru, +7 (843) 5000-320, 8(920)051-08-41 Леван Шакая, 8 (930)805-20-00 Дмитрий Рождественский.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9652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A6905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6C2B"/>
    <w:rsid w:val="00A32D04"/>
    <w:rsid w:val="00A61E9E"/>
    <w:rsid w:val="00AB0D4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7CBC"/>
    <w:rsid w:val="00EE3F19"/>
    <w:rsid w:val="00F463FC"/>
    <w:rsid w:val="00F8472E"/>
    <w:rsid w:val="00F92A8F"/>
    <w:rsid w:val="00FA425B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1615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2019-07-23T07:53:00Z</dcterms:created>
  <dcterms:modified xsi:type="dcterms:W3CDTF">2023-07-13T08:49:00Z</dcterms:modified>
</cp:coreProperties>
</file>