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9355" w14:textId="21646F72" w:rsidR="002B2239"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2B2239">
        <w:rPr>
          <w:rFonts w:ascii="Times New Roman" w:hAnsi="Times New Roman" w:cs="Times New Roman"/>
          <w:color w:val="000000"/>
          <w:sz w:val="24"/>
          <w:szCs w:val="24"/>
        </w:rPr>
        <w:t>лит.В</w:t>
      </w:r>
      <w:proofErr w:type="spellEnd"/>
      <w:r w:rsidRPr="002B2239">
        <w:rPr>
          <w:rFonts w:ascii="Times New Roman" w:hAnsi="Times New Roman" w:cs="Times New Roman"/>
          <w:color w:val="000000"/>
          <w:sz w:val="24"/>
          <w:szCs w:val="24"/>
        </w:rPr>
        <w:t xml:space="preserve">, (812)334-26-04, 8(800) 777-57-57, </w:t>
      </w:r>
      <w:r w:rsidR="002B4580" w:rsidRPr="002B4580">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«Промышленный энергетический банк» (АО «</w:t>
      </w:r>
      <w:proofErr w:type="spellStart"/>
      <w:r w:rsidR="002B4580" w:rsidRPr="002B4580">
        <w:rPr>
          <w:rFonts w:ascii="Times New Roman" w:hAnsi="Times New Roman" w:cs="Times New Roman"/>
          <w:color w:val="000000"/>
          <w:sz w:val="24"/>
          <w:szCs w:val="24"/>
        </w:rPr>
        <w:t>Промэнергобанк</w:t>
      </w:r>
      <w:proofErr w:type="spellEnd"/>
      <w:r w:rsidR="002B4580" w:rsidRPr="002B4580">
        <w:rPr>
          <w:rFonts w:ascii="Times New Roman" w:hAnsi="Times New Roman" w:cs="Times New Roman"/>
          <w:color w:val="000000"/>
          <w:sz w:val="24"/>
          <w:szCs w:val="24"/>
        </w:rPr>
        <w:t>»), (адрес регистрации: 160000, Вологодская обл., г Вологда, ул. Чехова, д. 30, ИНН 3525018003, ОГРН 1023500000028) (далее – финансовая организация), конкурсным управляющим (ликвидатором) которого на основании решения Арбитражного суда Вологодской области от 21 октября 2016 г. по делу № А13-11810/2016 является государственная корпорация «Агентство по страхованию вкладов» (109240, г. Москва, ул. Высоцкого, д. 4</w:t>
      </w:r>
      <w:r w:rsidRPr="002B2239">
        <w:rPr>
          <w:rFonts w:ascii="Times New Roman" w:hAnsi="Times New Roman" w:cs="Times New Roman"/>
          <w:color w:val="000000"/>
          <w:sz w:val="24"/>
          <w:szCs w:val="24"/>
        </w:rPr>
        <w:t>) (далее – КУ),  проводит электронные торги имуществом финансовой организации посредством публичного предложения (далее - Торги ППП).</w:t>
      </w:r>
    </w:p>
    <w:p w14:paraId="2A5AD688" w14:textId="77777777" w:rsidR="002B2239"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Предметом Торгов ППП является следующее имущество:</w:t>
      </w:r>
    </w:p>
    <w:p w14:paraId="79E4F126" w14:textId="25142781" w:rsid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Права требования к физическим лицам ((в скобках указана в т.ч. сумма долга) – начальная цена продажи лота):</w:t>
      </w:r>
    </w:p>
    <w:p w14:paraId="6878E97C" w14:textId="77777777" w:rsidR="002B4580" w:rsidRDefault="002B4580"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proofErr w:type="spellStart"/>
      <w:r w:rsidRPr="002B4580">
        <w:rPr>
          <w:rFonts w:ascii="Times New Roman" w:hAnsi="Times New Roman" w:cs="Times New Roman"/>
          <w:color w:val="000000"/>
          <w:sz w:val="24"/>
          <w:szCs w:val="24"/>
        </w:rPr>
        <w:t>Арушанян</w:t>
      </w:r>
      <w:proofErr w:type="spellEnd"/>
      <w:r w:rsidRPr="002B4580">
        <w:rPr>
          <w:rFonts w:ascii="Times New Roman" w:hAnsi="Times New Roman" w:cs="Times New Roman"/>
          <w:color w:val="000000"/>
          <w:sz w:val="24"/>
          <w:szCs w:val="24"/>
        </w:rPr>
        <w:t xml:space="preserve"> Дина Валерьевна (наследник ИП </w:t>
      </w:r>
      <w:proofErr w:type="spellStart"/>
      <w:r w:rsidRPr="002B4580">
        <w:rPr>
          <w:rFonts w:ascii="Times New Roman" w:hAnsi="Times New Roman" w:cs="Times New Roman"/>
          <w:color w:val="000000"/>
          <w:sz w:val="24"/>
          <w:szCs w:val="24"/>
        </w:rPr>
        <w:t>Арушанян</w:t>
      </w:r>
      <w:proofErr w:type="spellEnd"/>
      <w:r w:rsidRPr="002B4580">
        <w:rPr>
          <w:rFonts w:ascii="Times New Roman" w:hAnsi="Times New Roman" w:cs="Times New Roman"/>
          <w:color w:val="000000"/>
          <w:sz w:val="24"/>
          <w:szCs w:val="24"/>
        </w:rPr>
        <w:t xml:space="preserve"> Александр Самсонович, ИНН 143509903721), КД 0508 от 15.10.2013, КД 0520 от 30.10.2013, КД 0578 от 10.02.2014, КД 7839 от 03.08.2011, КД 0653 от 24.06.2014, КД 7893 от 26.09.2011, КД 7939 от 23.11.2011, решение Череповецкого городского суда от 24.03.2017 по делу 2-2048/2017, решение Череповецкого городского суда от 31.10.2017 по делу 2-5158/2017, решение Череповецкого городского суда от 08.11.2017 по делу 2-1499/2017, решение Череповецкого городского суда от 29.10.2018 по делу 2-5295/2018, решение Череповецкого городского суда от 03.07.2018 по делу 2-2157/2018 (7 333 812,48 руб.)</w:t>
      </w:r>
      <w:r>
        <w:rPr>
          <w:rFonts w:ascii="Times New Roman" w:hAnsi="Times New Roman" w:cs="Times New Roman"/>
          <w:color w:val="000000"/>
          <w:sz w:val="24"/>
          <w:szCs w:val="24"/>
        </w:rPr>
        <w:t xml:space="preserve"> - </w:t>
      </w:r>
      <w:r w:rsidRPr="002B4580">
        <w:rPr>
          <w:rFonts w:ascii="Times New Roman" w:hAnsi="Times New Roman" w:cs="Times New Roman"/>
          <w:color w:val="000000"/>
          <w:sz w:val="24"/>
          <w:szCs w:val="24"/>
        </w:rPr>
        <w:t>7 333 812,48</w:t>
      </w:r>
      <w:r>
        <w:rPr>
          <w:rFonts w:ascii="Times New Roman" w:hAnsi="Times New Roman" w:cs="Times New Roman"/>
          <w:color w:val="000000"/>
          <w:sz w:val="24"/>
          <w:szCs w:val="24"/>
        </w:rPr>
        <w:t xml:space="preserve"> руб.</w:t>
      </w:r>
      <w:r w:rsidR="002B2239" w:rsidRPr="002B2239">
        <w:rPr>
          <w:rFonts w:ascii="Times New Roman" w:hAnsi="Times New Roman" w:cs="Times New Roman"/>
          <w:color w:val="000000"/>
          <w:sz w:val="24"/>
          <w:szCs w:val="24"/>
        </w:rPr>
        <w:t xml:space="preserve">  </w:t>
      </w:r>
    </w:p>
    <w:p w14:paraId="14351655" w14:textId="455357CB" w:rsidR="00555595"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С подробной информацией о составе лот</w:t>
      </w:r>
      <w:r w:rsidR="002B4580">
        <w:rPr>
          <w:rFonts w:ascii="Times New Roman" w:hAnsi="Times New Roman" w:cs="Times New Roman"/>
          <w:color w:val="000000"/>
          <w:sz w:val="24"/>
          <w:szCs w:val="24"/>
        </w:rPr>
        <w:t>а</w:t>
      </w:r>
      <w:r w:rsidRPr="002B2239">
        <w:rPr>
          <w:rFonts w:ascii="Times New Roman" w:hAnsi="Times New Roman" w:cs="Times New Roman"/>
          <w:color w:val="000000"/>
          <w:sz w:val="24"/>
          <w:szCs w:val="24"/>
        </w:rPr>
        <w:t xml:space="preserve"> финансовой организации можно ознакомиться на сайте ОТ http://www.auction-house.ru/, также www.asv.org.ru, www.torgiasv.ru в разделах «Ликвидация Банков» и «Продажа имущества».</w:t>
      </w:r>
    </w:p>
    <w:p w14:paraId="53A66417" w14:textId="2D96C1BC" w:rsidR="0003404B" w:rsidRPr="002B2239"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b/>
          <w:bCs/>
          <w:color w:val="000000"/>
          <w:sz w:val="24"/>
          <w:szCs w:val="24"/>
        </w:rPr>
        <w:t>Торги ППП</w:t>
      </w:r>
      <w:r w:rsidRPr="002B2239">
        <w:rPr>
          <w:rFonts w:ascii="Times New Roman" w:hAnsi="Times New Roman" w:cs="Times New Roman"/>
          <w:color w:val="000000"/>
          <w:sz w:val="24"/>
          <w:szCs w:val="24"/>
          <w:shd w:val="clear" w:color="auto" w:fill="FFFFFF"/>
        </w:rPr>
        <w:t xml:space="preserve"> будут проведены </w:t>
      </w:r>
      <w:r w:rsidRPr="002B2239">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4" w:history="1">
        <w:r w:rsidRPr="002B2239">
          <w:rPr>
            <w:rFonts w:ascii="Times New Roman" w:hAnsi="Times New Roman" w:cs="Times New Roman"/>
            <w:color w:val="000000"/>
            <w:sz w:val="24"/>
            <w:szCs w:val="24"/>
            <w:u w:val="single"/>
          </w:rPr>
          <w:t>http://lot-online.ru</w:t>
        </w:r>
      </w:hyperlink>
      <w:r w:rsidRPr="002B2239">
        <w:rPr>
          <w:rFonts w:ascii="Times New Roman" w:hAnsi="Times New Roman" w:cs="Times New Roman"/>
          <w:color w:val="000000"/>
          <w:sz w:val="24"/>
          <w:szCs w:val="24"/>
        </w:rPr>
        <w:t xml:space="preserve"> (далее – ЭТП)</w:t>
      </w:r>
      <w:r w:rsidR="0003404B" w:rsidRPr="002B2239">
        <w:rPr>
          <w:rFonts w:ascii="Times New Roman" w:hAnsi="Times New Roman" w:cs="Times New Roman"/>
          <w:color w:val="000000"/>
          <w:sz w:val="24"/>
          <w:szCs w:val="24"/>
        </w:rPr>
        <w:t xml:space="preserve"> </w:t>
      </w:r>
      <w:r w:rsidR="0003404B" w:rsidRPr="002B2239">
        <w:rPr>
          <w:rFonts w:ascii="Times New Roman" w:hAnsi="Times New Roman" w:cs="Times New Roman"/>
          <w:b/>
          <w:bCs/>
          <w:color w:val="000000"/>
          <w:sz w:val="24"/>
          <w:szCs w:val="24"/>
        </w:rPr>
        <w:t>с</w:t>
      </w:r>
      <w:r w:rsidR="002B4580">
        <w:rPr>
          <w:rFonts w:ascii="Times New Roman" w:hAnsi="Times New Roman" w:cs="Times New Roman"/>
          <w:b/>
          <w:bCs/>
          <w:color w:val="000000"/>
          <w:sz w:val="24"/>
          <w:szCs w:val="24"/>
        </w:rPr>
        <w:t xml:space="preserve"> 08 августа </w:t>
      </w:r>
      <w:r w:rsidR="00002933" w:rsidRPr="002B2239">
        <w:rPr>
          <w:rFonts w:ascii="Times New Roman" w:hAnsi="Times New Roman" w:cs="Times New Roman"/>
          <w:b/>
          <w:bCs/>
          <w:color w:val="000000"/>
          <w:sz w:val="24"/>
          <w:szCs w:val="24"/>
          <w:shd w:val="clear" w:color="auto" w:fill="FFFFFF"/>
        </w:rPr>
        <w:t>202</w:t>
      </w:r>
      <w:r w:rsidR="0043622C" w:rsidRPr="002B2239">
        <w:rPr>
          <w:rFonts w:ascii="Times New Roman" w:hAnsi="Times New Roman" w:cs="Times New Roman"/>
          <w:b/>
          <w:bCs/>
          <w:color w:val="000000"/>
          <w:sz w:val="24"/>
          <w:szCs w:val="24"/>
          <w:shd w:val="clear" w:color="auto" w:fill="FFFFFF"/>
        </w:rPr>
        <w:t>3</w:t>
      </w:r>
      <w:r w:rsidR="0003404B" w:rsidRPr="002B2239">
        <w:rPr>
          <w:rFonts w:ascii="Times New Roman" w:hAnsi="Times New Roman" w:cs="Times New Roman"/>
          <w:b/>
          <w:bCs/>
          <w:color w:val="000000"/>
          <w:sz w:val="24"/>
          <w:szCs w:val="24"/>
        </w:rPr>
        <w:t xml:space="preserve"> г. по </w:t>
      </w:r>
      <w:r w:rsidR="002B4580">
        <w:rPr>
          <w:rFonts w:ascii="Times New Roman" w:hAnsi="Times New Roman" w:cs="Times New Roman"/>
          <w:b/>
          <w:bCs/>
          <w:color w:val="000000"/>
          <w:sz w:val="24"/>
          <w:szCs w:val="24"/>
        </w:rPr>
        <w:t xml:space="preserve">17 октября </w:t>
      </w:r>
      <w:r w:rsidR="00002933" w:rsidRPr="002B2239">
        <w:rPr>
          <w:rFonts w:ascii="Times New Roman" w:hAnsi="Times New Roman" w:cs="Times New Roman"/>
          <w:b/>
          <w:bCs/>
          <w:color w:val="000000"/>
          <w:sz w:val="24"/>
          <w:szCs w:val="24"/>
          <w:shd w:val="clear" w:color="auto" w:fill="FFFFFF"/>
        </w:rPr>
        <w:t>202</w:t>
      </w:r>
      <w:r w:rsidR="0043622C" w:rsidRPr="002B2239">
        <w:rPr>
          <w:rFonts w:ascii="Times New Roman" w:hAnsi="Times New Roman" w:cs="Times New Roman"/>
          <w:b/>
          <w:bCs/>
          <w:color w:val="000000"/>
          <w:sz w:val="24"/>
          <w:szCs w:val="24"/>
          <w:shd w:val="clear" w:color="auto" w:fill="FFFFFF"/>
        </w:rPr>
        <w:t xml:space="preserve">3 </w:t>
      </w:r>
      <w:r w:rsidR="0003404B" w:rsidRPr="002B2239">
        <w:rPr>
          <w:rFonts w:ascii="Times New Roman" w:hAnsi="Times New Roman" w:cs="Times New Roman"/>
          <w:b/>
          <w:bCs/>
          <w:color w:val="000000"/>
          <w:sz w:val="24"/>
          <w:szCs w:val="24"/>
        </w:rPr>
        <w:t>г.</w:t>
      </w:r>
    </w:p>
    <w:p w14:paraId="315A9C73" w14:textId="77777777" w:rsidR="008F1609" w:rsidRPr="002B2239"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Оператор ЭТП (далее – Оператор) обеспечивает проведение Торгов.</w:t>
      </w:r>
    </w:p>
    <w:p w14:paraId="7C30B64D" w14:textId="41A78ED9" w:rsidR="0003404B" w:rsidRPr="002B2239"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 xml:space="preserve">Заявки на участие в Торгах ППП принимаются Оператором с </w:t>
      </w:r>
      <w:r w:rsidRPr="002B2239">
        <w:rPr>
          <w:rFonts w:ascii="Times New Roman" w:hAnsi="Times New Roman" w:cs="Times New Roman"/>
          <w:color w:val="000000"/>
          <w:sz w:val="24"/>
          <w:szCs w:val="24"/>
          <w:shd w:val="clear" w:color="auto" w:fill="FFFFFF"/>
        </w:rPr>
        <w:t>00:</w:t>
      </w:r>
      <w:r w:rsidR="003E6C81" w:rsidRPr="002B2239">
        <w:rPr>
          <w:rFonts w:ascii="Times New Roman" w:hAnsi="Times New Roman" w:cs="Times New Roman"/>
          <w:color w:val="000000"/>
          <w:sz w:val="24"/>
          <w:szCs w:val="24"/>
          <w:shd w:val="clear" w:color="auto" w:fill="FFFFFF"/>
        </w:rPr>
        <w:t>00</w:t>
      </w:r>
      <w:r w:rsidRPr="002B2239">
        <w:rPr>
          <w:rFonts w:ascii="Times New Roman" w:hAnsi="Times New Roman" w:cs="Times New Roman"/>
          <w:color w:val="000000"/>
          <w:sz w:val="24"/>
          <w:szCs w:val="24"/>
        </w:rPr>
        <w:t xml:space="preserve"> часов по московскому времени</w:t>
      </w:r>
      <w:r w:rsidR="002B4580">
        <w:rPr>
          <w:rFonts w:ascii="Times New Roman" w:hAnsi="Times New Roman" w:cs="Times New Roman"/>
          <w:color w:val="000000"/>
          <w:sz w:val="24"/>
          <w:szCs w:val="24"/>
        </w:rPr>
        <w:t xml:space="preserve"> </w:t>
      </w:r>
      <w:r w:rsidR="002B4580" w:rsidRPr="002B4580">
        <w:rPr>
          <w:rFonts w:ascii="Times New Roman" w:hAnsi="Times New Roman" w:cs="Times New Roman"/>
          <w:b/>
          <w:bCs/>
          <w:color w:val="000000"/>
          <w:sz w:val="24"/>
          <w:szCs w:val="24"/>
        </w:rPr>
        <w:t>08 августа</w:t>
      </w:r>
      <w:r w:rsidR="002B4580">
        <w:rPr>
          <w:rFonts w:ascii="Times New Roman" w:hAnsi="Times New Roman" w:cs="Times New Roman"/>
          <w:color w:val="000000"/>
          <w:sz w:val="24"/>
          <w:szCs w:val="24"/>
        </w:rPr>
        <w:t xml:space="preserve"> </w:t>
      </w:r>
      <w:r w:rsidR="00083B44" w:rsidRPr="002B2239">
        <w:rPr>
          <w:rFonts w:ascii="Times New Roman" w:hAnsi="Times New Roman" w:cs="Times New Roman"/>
          <w:b/>
          <w:color w:val="000000"/>
          <w:sz w:val="24"/>
          <w:szCs w:val="24"/>
        </w:rPr>
        <w:t>2023</w:t>
      </w:r>
      <w:r w:rsidR="0043622C" w:rsidRPr="002B2239">
        <w:rPr>
          <w:rFonts w:ascii="Times New Roman" w:hAnsi="Times New Roman" w:cs="Times New Roman"/>
          <w:b/>
          <w:bCs/>
          <w:color w:val="000000"/>
          <w:sz w:val="24"/>
          <w:szCs w:val="24"/>
        </w:rPr>
        <w:t xml:space="preserve"> </w:t>
      </w:r>
      <w:r w:rsidR="00A61E9E" w:rsidRPr="002B2239">
        <w:rPr>
          <w:rFonts w:ascii="Times New Roman" w:hAnsi="Times New Roman" w:cs="Times New Roman"/>
          <w:b/>
          <w:bCs/>
          <w:color w:val="000000"/>
          <w:sz w:val="24"/>
          <w:szCs w:val="24"/>
        </w:rPr>
        <w:t>г.</w:t>
      </w:r>
      <w:r w:rsidRPr="002B2239">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w:t>
      </w:r>
      <w:r w:rsidRPr="002B4580">
        <w:rPr>
          <w:rFonts w:ascii="Times New Roman" w:hAnsi="Times New Roman" w:cs="Times New Roman"/>
          <w:color w:val="000000"/>
          <w:sz w:val="24"/>
          <w:szCs w:val="24"/>
        </w:rPr>
        <w:t xml:space="preserve">за </w:t>
      </w:r>
      <w:r w:rsidR="00083B44" w:rsidRPr="002B4580">
        <w:rPr>
          <w:rFonts w:ascii="Times New Roman" w:hAnsi="Times New Roman" w:cs="Times New Roman"/>
          <w:color w:val="000000"/>
          <w:sz w:val="24"/>
          <w:szCs w:val="24"/>
        </w:rPr>
        <w:t>1</w:t>
      </w:r>
      <w:r w:rsidR="009804F8" w:rsidRPr="002B4580">
        <w:rPr>
          <w:rFonts w:ascii="Times New Roman" w:hAnsi="Times New Roman" w:cs="Times New Roman"/>
          <w:color w:val="000000"/>
          <w:sz w:val="24"/>
          <w:szCs w:val="24"/>
        </w:rPr>
        <w:t xml:space="preserve"> (</w:t>
      </w:r>
      <w:r w:rsidR="00083B44" w:rsidRPr="002B4580">
        <w:rPr>
          <w:rFonts w:ascii="Times New Roman" w:hAnsi="Times New Roman" w:cs="Times New Roman"/>
          <w:color w:val="000000"/>
          <w:sz w:val="24"/>
          <w:szCs w:val="24"/>
        </w:rPr>
        <w:t>Один</w:t>
      </w:r>
      <w:r w:rsidR="009804F8" w:rsidRPr="002B4580">
        <w:rPr>
          <w:rFonts w:ascii="Times New Roman" w:hAnsi="Times New Roman" w:cs="Times New Roman"/>
          <w:color w:val="000000"/>
          <w:sz w:val="24"/>
          <w:szCs w:val="24"/>
        </w:rPr>
        <w:t>)</w:t>
      </w:r>
      <w:r w:rsidRPr="002B4580">
        <w:rPr>
          <w:rFonts w:ascii="Times New Roman" w:hAnsi="Times New Roman" w:cs="Times New Roman"/>
          <w:color w:val="000000"/>
          <w:sz w:val="24"/>
          <w:szCs w:val="24"/>
          <w:shd w:val="clear" w:color="auto" w:fill="FFFFFF"/>
        </w:rPr>
        <w:t xml:space="preserve"> календарны</w:t>
      </w:r>
      <w:r w:rsidR="00083B44" w:rsidRPr="002B4580">
        <w:rPr>
          <w:rFonts w:ascii="Times New Roman" w:hAnsi="Times New Roman" w:cs="Times New Roman"/>
          <w:color w:val="000000"/>
          <w:sz w:val="24"/>
          <w:szCs w:val="24"/>
          <w:shd w:val="clear" w:color="auto" w:fill="FFFFFF"/>
        </w:rPr>
        <w:t>й</w:t>
      </w:r>
      <w:r w:rsidRPr="002B2239">
        <w:rPr>
          <w:rFonts w:ascii="Times New Roman" w:hAnsi="Times New Roman" w:cs="Times New Roman"/>
          <w:color w:val="000000"/>
          <w:sz w:val="24"/>
          <w:szCs w:val="24"/>
          <w:shd w:val="clear" w:color="auto" w:fill="FFFFFF"/>
        </w:rPr>
        <w:t xml:space="preserve"> д</w:t>
      </w:r>
      <w:r w:rsidR="00083B44" w:rsidRPr="002B2239">
        <w:rPr>
          <w:rFonts w:ascii="Times New Roman" w:hAnsi="Times New Roman" w:cs="Times New Roman"/>
          <w:color w:val="000000"/>
          <w:sz w:val="24"/>
          <w:szCs w:val="24"/>
          <w:shd w:val="clear" w:color="auto" w:fill="FFFFFF"/>
        </w:rPr>
        <w:t>ень</w:t>
      </w:r>
      <w:r w:rsidRPr="002B2239">
        <w:rPr>
          <w:rFonts w:ascii="Times New Roman" w:hAnsi="Times New Roman" w:cs="Times New Roman"/>
          <w:i/>
          <w:iCs/>
          <w:color w:val="000000"/>
          <w:sz w:val="24"/>
          <w:szCs w:val="24"/>
        </w:rPr>
        <w:t xml:space="preserve"> </w:t>
      </w:r>
      <w:r w:rsidRPr="002B2239">
        <w:rPr>
          <w:rFonts w:ascii="Times New Roman" w:hAnsi="Times New Roman" w:cs="Times New Roman"/>
          <w:color w:val="000000"/>
          <w:sz w:val="24"/>
          <w:szCs w:val="24"/>
        </w:rPr>
        <w:t>до даты окончания соответствующего периода понижения цены продажи лот</w:t>
      </w:r>
      <w:r w:rsidR="00083B44" w:rsidRPr="002B2239">
        <w:rPr>
          <w:rFonts w:ascii="Times New Roman" w:hAnsi="Times New Roman" w:cs="Times New Roman"/>
          <w:color w:val="000000"/>
          <w:sz w:val="24"/>
          <w:szCs w:val="24"/>
        </w:rPr>
        <w:t>а</w:t>
      </w:r>
      <w:r w:rsidRPr="002B2239">
        <w:rPr>
          <w:rFonts w:ascii="Times New Roman" w:hAnsi="Times New Roman" w:cs="Times New Roman"/>
          <w:color w:val="000000"/>
          <w:sz w:val="24"/>
          <w:szCs w:val="24"/>
        </w:rPr>
        <w:t>.</w:t>
      </w:r>
    </w:p>
    <w:p w14:paraId="73961A2B" w14:textId="1FA382F4" w:rsidR="002B2239" w:rsidRP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2B4580">
        <w:rPr>
          <w:rFonts w:ascii="Times New Roman" w:hAnsi="Times New Roman" w:cs="Times New Roman"/>
          <w:color w:val="000000"/>
          <w:sz w:val="24"/>
          <w:szCs w:val="24"/>
        </w:rPr>
        <w:t>а</w:t>
      </w:r>
      <w:r w:rsidRPr="002B2239">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2B4580">
        <w:rPr>
          <w:rFonts w:ascii="Times New Roman" w:hAnsi="Times New Roman" w:cs="Times New Roman"/>
          <w:color w:val="000000"/>
          <w:sz w:val="24"/>
          <w:szCs w:val="24"/>
        </w:rPr>
        <w:t>а</w:t>
      </w:r>
      <w:r w:rsidRPr="002B2239">
        <w:rPr>
          <w:rFonts w:ascii="Times New Roman" w:hAnsi="Times New Roman" w:cs="Times New Roman"/>
          <w:color w:val="000000"/>
          <w:sz w:val="24"/>
          <w:szCs w:val="24"/>
        </w:rPr>
        <w:t>.</w:t>
      </w:r>
    </w:p>
    <w:p w14:paraId="4C680377" w14:textId="27CD3D08" w:rsid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2239">
        <w:rPr>
          <w:rFonts w:ascii="Times New Roman" w:hAnsi="Times New Roman" w:cs="Times New Roman"/>
          <w:color w:val="000000"/>
          <w:sz w:val="24"/>
          <w:szCs w:val="24"/>
        </w:rPr>
        <w:t>Начальные цены продажи лот</w:t>
      </w:r>
      <w:r w:rsidR="002B4580">
        <w:rPr>
          <w:rFonts w:ascii="Times New Roman" w:hAnsi="Times New Roman" w:cs="Times New Roman"/>
          <w:color w:val="000000"/>
          <w:sz w:val="24"/>
          <w:szCs w:val="24"/>
        </w:rPr>
        <w:t>а</w:t>
      </w:r>
      <w:r w:rsidRPr="002B2239">
        <w:rPr>
          <w:rFonts w:ascii="Times New Roman" w:hAnsi="Times New Roman" w:cs="Times New Roman"/>
          <w:color w:val="000000"/>
          <w:sz w:val="24"/>
          <w:szCs w:val="24"/>
        </w:rPr>
        <w:t xml:space="preserve"> устанавливаются следующие:</w:t>
      </w:r>
    </w:p>
    <w:p w14:paraId="2F67B18E"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08 августа 2023 г. по 14 сентября 2023 г. - в размере начальной цены продажи лота;</w:t>
      </w:r>
    </w:p>
    <w:p w14:paraId="38136AE7"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15 сентября 2023 г. по 17 сентября 2023 г. - в размере 91,02% от начальной цены продажи лота;</w:t>
      </w:r>
    </w:p>
    <w:p w14:paraId="5BF90359"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18 сентября 2023 г. по 20 сентября 2023 г. - в размере 82,04% от начальной цены продажи лота;</w:t>
      </w:r>
    </w:p>
    <w:p w14:paraId="7B024897"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21 сентября 2023 г. по 23 сентября 2023 г. - в размере 73,06% от начальной цены продажи лота;</w:t>
      </w:r>
    </w:p>
    <w:p w14:paraId="21A7D234"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24 сентября 2023 г. по 26 сентября 2023 г. - в размере 64,08% от начальной цены продажи лота;</w:t>
      </w:r>
    </w:p>
    <w:p w14:paraId="3E37C66B"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27 сентября 2023 г. по 29 сентября 2023 г. - в размере 55,10% от начальной цены продажи лота;</w:t>
      </w:r>
    </w:p>
    <w:p w14:paraId="7CC3D32E"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30 сентября 2023 г. по 02 октября 2023 г. - в размере 46,12% от начальной цены продажи лота;</w:t>
      </w:r>
    </w:p>
    <w:p w14:paraId="7F898385"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lastRenderedPageBreak/>
        <w:t>с 03 октября 2023 г. по 05 октября 2023 г. - в размере 37,14% от начальной цены продажи лота;</w:t>
      </w:r>
    </w:p>
    <w:p w14:paraId="5987703D"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06 октября 2023 г. по 08 октября 2023 г. - в размере 28,16% от начальной цены продажи лота;</w:t>
      </w:r>
    </w:p>
    <w:p w14:paraId="3BE9B5CB"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09 октября 2023 г. по 11 октября 2023 г. - в размере 19,18% от начальной цены продажи лота;</w:t>
      </w:r>
    </w:p>
    <w:p w14:paraId="0FEFFA3A" w14:textId="77777777" w:rsidR="002B4580" w:rsidRPr="002B4580" w:rsidRDefault="002B4580" w:rsidP="002B4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12 октября 2023 г. по 14 октября 2023 г. - в размере 10,20% от начальной цены продажи лота;</w:t>
      </w:r>
    </w:p>
    <w:p w14:paraId="38C99C2F" w14:textId="4973164F" w:rsidR="002B2239" w:rsidRDefault="002B4580"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с 15 октября 2023 г. по 17 октября 2023 г. - в размере 1,22% от начальной цены продажи лота</w:t>
      </w:r>
      <w:r>
        <w:rPr>
          <w:rFonts w:ascii="Times New Roman" w:hAnsi="Times New Roman" w:cs="Times New Roman"/>
          <w:color w:val="000000"/>
          <w:sz w:val="24"/>
          <w:szCs w:val="24"/>
        </w:rPr>
        <w:t>.</w:t>
      </w:r>
    </w:p>
    <w:p w14:paraId="46FF98F4" w14:textId="4D59C6E5" w:rsidR="008F1609" w:rsidRPr="00DD01CB" w:rsidRDefault="008F160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60936899"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D01C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D01CB">
        <w:rPr>
          <w:rFonts w:ascii="Times New Roman" w:hAnsi="Times New Roman" w:cs="Times New Roman"/>
          <w:color w:val="000000"/>
          <w:sz w:val="24"/>
          <w:szCs w:val="24"/>
        </w:rPr>
        <w:t xml:space="preserve">. </w:t>
      </w:r>
      <w:r w:rsidR="00806741">
        <w:rPr>
          <w:rFonts w:ascii="Times New Roman" w:hAnsi="Times New Roman" w:cs="Times New Roman"/>
          <w:color w:val="000000"/>
          <w:sz w:val="24"/>
          <w:szCs w:val="24"/>
        </w:rPr>
        <w:t xml:space="preserve">В назначении платежа необходимо указывать: </w:t>
      </w:r>
      <w:r w:rsidR="00806741">
        <w:rPr>
          <w:rFonts w:ascii="Times New Roman" w:hAnsi="Times New Roman" w:cs="Times New Roman"/>
          <w:b/>
          <w:color w:val="000000"/>
          <w:sz w:val="24"/>
          <w:szCs w:val="24"/>
        </w:rPr>
        <w:t>«№ Л/с</w:t>
      </w:r>
      <w:proofErr w:type="gramStart"/>
      <w:r w:rsidR="00806741">
        <w:rPr>
          <w:rFonts w:ascii="Times New Roman" w:hAnsi="Times New Roman" w:cs="Times New Roman"/>
          <w:b/>
          <w:color w:val="000000"/>
          <w:sz w:val="24"/>
          <w:szCs w:val="24"/>
        </w:rPr>
        <w:t xml:space="preserve"> ....</w:t>
      </w:r>
      <w:proofErr w:type="gramEnd"/>
      <w:r w:rsidR="00806741">
        <w:rPr>
          <w:rFonts w:ascii="Times New Roman" w:hAnsi="Times New Roman" w:cs="Times New Roman"/>
          <w:b/>
          <w:color w:val="000000"/>
          <w:sz w:val="24"/>
          <w:szCs w:val="24"/>
        </w:rPr>
        <w:t>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lastRenderedPageBreak/>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2B4580"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КУ в течение 5 (Пять) дней с даты подписания протокола о результатах проведения Торгов </w:t>
      </w:r>
      <w:r w:rsidRPr="002B4580">
        <w:rPr>
          <w:rFonts w:ascii="Times New Roman" w:hAnsi="Times New Roman" w:cs="Times New Roman"/>
          <w:color w:val="000000"/>
          <w:sz w:val="24"/>
          <w:szCs w:val="24"/>
        </w:rPr>
        <w:t>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0A64BB4" w14:textId="77777777" w:rsidR="000707F6" w:rsidRPr="002B4580" w:rsidRDefault="000707F6" w:rsidP="000707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35EC13E" w14:textId="77777777" w:rsidR="00C56153" w:rsidRPr="002B4580"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C56153" w:rsidRPr="002B4580">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4C7EF19E" w14:textId="69D1A6C4" w:rsidR="008F1609" w:rsidRPr="00DD01CB" w:rsidRDefault="00FA425B"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w:t>
      </w:r>
      <w:r w:rsidRPr="00FA425B">
        <w:rPr>
          <w:rFonts w:ascii="Times New Roman" w:hAnsi="Times New Roman" w:cs="Times New Roman"/>
          <w:color w:val="000000"/>
          <w:sz w:val="24"/>
          <w:szCs w:val="24"/>
        </w:rPr>
        <w:t xml:space="preserve">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D0816A3" w14:textId="77777777" w:rsidR="008F1609" w:rsidRPr="002B4580"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lastRenderedPageBreak/>
        <w:t xml:space="preserve">ОТ вправе отказаться от </w:t>
      </w:r>
      <w:r w:rsidRPr="002B4580">
        <w:rPr>
          <w:rFonts w:ascii="Times New Roman" w:hAnsi="Times New Roman" w:cs="Times New Roman"/>
          <w:color w:val="000000"/>
          <w:sz w:val="24"/>
          <w:szCs w:val="24"/>
        </w:rPr>
        <w:t>проведения Торгов ППП не позднее, чем за 3 (Три) дня до даты подведения итогов Торгов ППП.</w:t>
      </w:r>
    </w:p>
    <w:p w14:paraId="3339A18B" w14:textId="2C9DA6D2" w:rsidR="008F6C92" w:rsidRPr="004914BB" w:rsidRDefault="008F6C92" w:rsidP="008F6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4580">
        <w:rPr>
          <w:rFonts w:ascii="Times New Roman" w:hAnsi="Times New Roman" w:cs="Times New Roman"/>
          <w:color w:val="000000"/>
          <w:sz w:val="24"/>
          <w:szCs w:val="24"/>
        </w:rPr>
        <w:t xml:space="preserve">Информацию о реализуемом имуществе можно получить у КУ </w:t>
      </w:r>
      <w:r w:rsidRPr="002B4580">
        <w:rPr>
          <w:rFonts w:ascii="Times New Roman" w:hAnsi="Times New Roman" w:cs="Times New Roman"/>
          <w:color w:val="000000"/>
          <w:sz w:val="24"/>
          <w:szCs w:val="24"/>
          <w:shd w:val="clear" w:color="auto" w:fill="FFFFFF"/>
        </w:rPr>
        <w:t xml:space="preserve">с </w:t>
      </w:r>
      <w:r w:rsidR="002B4580" w:rsidRPr="002B4580">
        <w:rPr>
          <w:rFonts w:ascii="Times New Roman" w:hAnsi="Times New Roman" w:cs="Times New Roman"/>
          <w:color w:val="000000"/>
          <w:sz w:val="24"/>
          <w:szCs w:val="24"/>
          <w:shd w:val="clear" w:color="auto" w:fill="FFFFFF"/>
        </w:rPr>
        <w:t>11:00 до 16:00 часов по адресу: г. Вологда, ул. Ленинградская, д.71, тел. 8(800)505-80-32, у ОТ: Ермакова Юлия тел. 8(980) 701-15-25, 8(812) 777-57-57 (доб.598), yaroslavl@auction-house.ru</w:t>
      </w:r>
      <w:r w:rsidR="002B4580" w:rsidRPr="002B4580">
        <w:rPr>
          <w:rFonts w:ascii="Times New Roman" w:hAnsi="Times New Roman" w:cs="Times New Roman"/>
          <w:color w:val="000000"/>
          <w:sz w:val="24"/>
          <w:szCs w:val="24"/>
          <w:shd w:val="clear" w:color="auto" w:fill="FFFFFF"/>
        </w:rPr>
        <w:t>.</w:t>
      </w:r>
      <w:r w:rsidR="0027680F" w:rsidRPr="002B4580">
        <w:rPr>
          <w:rFonts w:ascii="Times New Roman" w:hAnsi="Times New Roman" w:cs="Times New Roman"/>
          <w:color w:val="000000"/>
          <w:sz w:val="24"/>
          <w:szCs w:val="24"/>
        </w:rPr>
        <w:t xml:space="preserve"> Покупатель несет все риски отказа от предоставленного ему права</w:t>
      </w:r>
      <w:r w:rsidR="0027680F" w:rsidRPr="0027680F">
        <w:rPr>
          <w:rFonts w:ascii="Times New Roman" w:hAnsi="Times New Roman" w:cs="Times New Roman"/>
          <w:color w:val="000000"/>
          <w:sz w:val="24"/>
          <w:szCs w:val="24"/>
        </w:rPr>
        <w:t xml:space="preserve"> ознакомления с имуществом до принятия участия в торгах.</w:t>
      </w:r>
    </w:p>
    <w:p w14:paraId="56B881ED" w14:textId="55DB7200"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B74A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53"/>
    <w:rsid w:val="00002933"/>
    <w:rsid w:val="0001283D"/>
    <w:rsid w:val="0003404B"/>
    <w:rsid w:val="000707F6"/>
    <w:rsid w:val="00083B44"/>
    <w:rsid w:val="000C0BCC"/>
    <w:rsid w:val="000F64CF"/>
    <w:rsid w:val="00101AB0"/>
    <w:rsid w:val="001122F4"/>
    <w:rsid w:val="001726D6"/>
    <w:rsid w:val="00203862"/>
    <w:rsid w:val="0027680F"/>
    <w:rsid w:val="002B2239"/>
    <w:rsid w:val="002B4580"/>
    <w:rsid w:val="002C3A2C"/>
    <w:rsid w:val="00360DC6"/>
    <w:rsid w:val="003E6C81"/>
    <w:rsid w:val="0043622C"/>
    <w:rsid w:val="00495D59"/>
    <w:rsid w:val="004B74A7"/>
    <w:rsid w:val="00555595"/>
    <w:rsid w:val="005742CC"/>
    <w:rsid w:val="0058046C"/>
    <w:rsid w:val="005A7B49"/>
    <w:rsid w:val="005F1F68"/>
    <w:rsid w:val="00621553"/>
    <w:rsid w:val="00655998"/>
    <w:rsid w:val="007058CC"/>
    <w:rsid w:val="00762232"/>
    <w:rsid w:val="00775C5B"/>
    <w:rsid w:val="007840A2"/>
    <w:rsid w:val="007A10EE"/>
    <w:rsid w:val="007E3D68"/>
    <w:rsid w:val="00806741"/>
    <w:rsid w:val="008C4892"/>
    <w:rsid w:val="008F1609"/>
    <w:rsid w:val="008F6C92"/>
    <w:rsid w:val="00953DA4"/>
    <w:rsid w:val="009804F8"/>
    <w:rsid w:val="009827DF"/>
    <w:rsid w:val="00987A46"/>
    <w:rsid w:val="009E68C2"/>
    <w:rsid w:val="009F0C4D"/>
    <w:rsid w:val="00A32D04"/>
    <w:rsid w:val="00A61E9E"/>
    <w:rsid w:val="00B749D3"/>
    <w:rsid w:val="00B97A00"/>
    <w:rsid w:val="00C15400"/>
    <w:rsid w:val="00C56153"/>
    <w:rsid w:val="00C66976"/>
    <w:rsid w:val="00D02882"/>
    <w:rsid w:val="00D115EC"/>
    <w:rsid w:val="00D16130"/>
    <w:rsid w:val="00D72F12"/>
    <w:rsid w:val="00DD01CB"/>
    <w:rsid w:val="00E2452B"/>
    <w:rsid w:val="00E41D4C"/>
    <w:rsid w:val="00E645EC"/>
    <w:rsid w:val="00EE3F19"/>
    <w:rsid w:val="00F463FC"/>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8C6F4DBA-5ACC-4097-A58F-A01ECAEB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2</cp:revision>
  <dcterms:created xsi:type="dcterms:W3CDTF">2023-07-28T12:13:00Z</dcterms:created>
  <dcterms:modified xsi:type="dcterms:W3CDTF">2023-07-28T12:13:00Z</dcterms:modified>
</cp:coreProperties>
</file>