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9009F1D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2D1" w:rsidRPr="00F052D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7FB2DFF" w14:textId="268699DA" w:rsidR="00F052D1" w:rsidRPr="00F052D1" w:rsidRDefault="00F052D1" w:rsidP="00F05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7E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7E9"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АО «ГАЗПРОМ ГАЗОРАСПРЕДЕЛЕНИЕ СМОЛЕНСК», ИНН 6731011930, 473 шт. (0,12%), рег. № № 1-01-01276-А, номинальная стоимость 1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23 650,00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A204A3A" w14:textId="01ADE04F" w:rsidR="00F052D1" w:rsidRPr="00F052D1" w:rsidRDefault="00F052D1" w:rsidP="00F05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7E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7E9"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АО «ГАЗПРОМ ГАЗОРАСПРЕДЕЛЕНИЕ БРЯНСК», ИНН 3234007455, 6 шт. (0,005%), рег. № 1-01-42140-А, номинальная стоимость 0,5 руб., г. Москва - 600,00 руб.</w:t>
      </w:r>
    </w:p>
    <w:p w14:paraId="7584FE15" w14:textId="0A1465D7" w:rsidR="00F052D1" w:rsidRDefault="00F052D1" w:rsidP="00F05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3CC94EB" w14:textId="47665EB7" w:rsidR="00F052D1" w:rsidRPr="00F052D1" w:rsidRDefault="00F052D1" w:rsidP="00F05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Федоров Евгений Ростиславович, КД ПЕКИ-6/23/2013 от 08.07.2013, определение АС Краснодарского края от 06.08.2019 по делу А32-20327/2019, определение АС Краснодарского края от 09.07.2020 по делу А32-20327/2019 о включении в РТК третьей очереди, находится в процедуре банкротства (3 509 541,46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3 509 541,46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30593CF" w14:textId="7BFE0D3B" w:rsidR="00F052D1" w:rsidRDefault="00F052D1" w:rsidP="00F052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Северин Евгений Владимирович солидарно Северина Наталья Васильевна (</w:t>
      </w:r>
      <w:proofErr w:type="spellStart"/>
      <w:r w:rsidRPr="00F052D1">
        <w:rPr>
          <w:rFonts w:ascii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 умершего Северина В.А.), КД КИз-26/23/07 от 12.11.2007, решение Кореновского районного суда Краснодарского края от 15.11.2018 по делу 2-1568/2018, решение Кореновского районного суда Краснодарского края от 15.02.2019 по делу 2-84/19 (1 506 844,63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1 506 844,63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052D1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F052D1">
        <w:rPr>
          <w:rFonts w:ascii="Times New Roman CYR" w:hAnsi="Times New Roman CYR" w:cs="Times New Roman CYR"/>
          <w:color w:val="000000"/>
        </w:rPr>
        <w:t>5</w:t>
      </w:r>
      <w:r w:rsidR="009E7E5E" w:rsidRPr="00F052D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052D1">
        <w:rPr>
          <w:rFonts w:ascii="Times New Roman CYR" w:hAnsi="Times New Roman CYR" w:cs="Times New Roman CYR"/>
          <w:color w:val="000000"/>
        </w:rPr>
        <w:t>(пять)</w:t>
      </w:r>
      <w:r w:rsidRPr="00F052D1">
        <w:rPr>
          <w:rFonts w:ascii="Times New Roman CYR" w:hAnsi="Times New Roman CYR" w:cs="Times New Roman CYR"/>
          <w:color w:val="000000"/>
        </w:rPr>
        <w:t xml:space="preserve"> проц</w:t>
      </w:r>
      <w:r w:rsidRPr="0037642D">
        <w:rPr>
          <w:rFonts w:ascii="Times New Roman CYR" w:hAnsi="Times New Roman CYR" w:cs="Times New Roman CYR"/>
          <w:color w:val="000000"/>
        </w:rPr>
        <w:t>ентов от начальной цены продажи предмета Торгов (лота).</w:t>
      </w:r>
    </w:p>
    <w:p w14:paraId="60597996" w14:textId="01C8B7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052D1" w:rsidRPr="00F052D1">
        <w:rPr>
          <w:rFonts w:ascii="Times New Roman CYR" w:hAnsi="Times New Roman CYR" w:cs="Times New Roman CYR"/>
          <w:b/>
          <w:bCs/>
          <w:color w:val="000000"/>
        </w:rPr>
        <w:t>31 июля</w:t>
      </w:r>
      <w:r w:rsidR="00F052D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052D1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BEF47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052D1" w:rsidRPr="00F052D1">
        <w:rPr>
          <w:b/>
          <w:bCs/>
          <w:color w:val="000000"/>
        </w:rPr>
        <w:t>31 июля</w:t>
      </w:r>
      <w:r w:rsidR="00F052D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52D1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052D1" w:rsidRPr="00F052D1">
        <w:rPr>
          <w:b/>
          <w:bCs/>
          <w:color w:val="000000"/>
        </w:rPr>
        <w:t>18 сентября</w:t>
      </w:r>
      <w:r w:rsidR="00F052D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52D1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E14AD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052D1" w:rsidRPr="00F052D1">
        <w:rPr>
          <w:b/>
          <w:bCs/>
          <w:color w:val="000000"/>
        </w:rPr>
        <w:t>20 июня</w:t>
      </w:r>
      <w:r w:rsidR="00F052D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52D1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052D1" w:rsidRPr="00F052D1">
        <w:rPr>
          <w:b/>
          <w:bCs/>
          <w:color w:val="000000"/>
        </w:rPr>
        <w:t>07 августа</w:t>
      </w:r>
      <w:r w:rsidR="00F052D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52D1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F052D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A82583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052D1">
        <w:rPr>
          <w:b/>
          <w:bCs/>
          <w:color w:val="000000"/>
        </w:rPr>
        <w:t>ам 1,2</w:t>
      </w:r>
      <w:r w:rsidRPr="005246E8">
        <w:rPr>
          <w:b/>
          <w:bCs/>
          <w:color w:val="000000"/>
        </w:rPr>
        <w:t xml:space="preserve"> - с </w:t>
      </w:r>
      <w:r w:rsidR="00F052D1">
        <w:rPr>
          <w:b/>
          <w:bCs/>
          <w:color w:val="000000"/>
        </w:rPr>
        <w:t xml:space="preserve">21 сентября </w:t>
      </w:r>
      <w:r w:rsidR="00BD0E8E" w:rsidRPr="005246E8">
        <w:rPr>
          <w:b/>
          <w:bCs/>
          <w:color w:val="000000"/>
        </w:rPr>
        <w:t>202</w:t>
      </w:r>
      <w:r w:rsidR="005863F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863F6">
        <w:rPr>
          <w:b/>
          <w:bCs/>
          <w:color w:val="000000"/>
        </w:rPr>
        <w:t xml:space="preserve">19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6785A0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5863F6">
        <w:rPr>
          <w:b/>
          <w:bCs/>
          <w:color w:val="000000"/>
        </w:rPr>
        <w:t>ам 3,4</w:t>
      </w:r>
      <w:r w:rsidRPr="005246E8">
        <w:rPr>
          <w:b/>
          <w:bCs/>
          <w:color w:val="000000"/>
        </w:rPr>
        <w:t xml:space="preserve"> - с </w:t>
      </w:r>
      <w:r w:rsidR="005863F6">
        <w:rPr>
          <w:b/>
          <w:bCs/>
          <w:color w:val="000000"/>
        </w:rPr>
        <w:t>21 сентября 2</w:t>
      </w:r>
      <w:r w:rsidR="00BD0E8E" w:rsidRPr="005246E8">
        <w:rPr>
          <w:b/>
          <w:bCs/>
          <w:color w:val="000000"/>
        </w:rPr>
        <w:t>02</w:t>
      </w:r>
      <w:r w:rsidR="005863F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863F6">
        <w:rPr>
          <w:b/>
          <w:bCs/>
          <w:color w:val="000000"/>
        </w:rPr>
        <w:t xml:space="preserve">04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4A90CFE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863F6" w:rsidRPr="005863F6">
        <w:rPr>
          <w:b/>
          <w:bCs/>
          <w:color w:val="000000"/>
        </w:rPr>
        <w:t xml:space="preserve">21 сентября </w:t>
      </w:r>
      <w:r w:rsidR="009E7E5E" w:rsidRPr="005863F6">
        <w:rPr>
          <w:b/>
          <w:bCs/>
          <w:color w:val="000000"/>
        </w:rPr>
        <w:t>202</w:t>
      </w:r>
      <w:r w:rsidR="005863F6" w:rsidRPr="005863F6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5863F6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5863F6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5863F6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E43CAB8" w14:textId="77777777" w:rsidR="005863F6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863F6">
        <w:rPr>
          <w:b/>
          <w:color w:val="000000"/>
        </w:rPr>
        <w:t>ов 1,2:</w:t>
      </w:r>
    </w:p>
    <w:p w14:paraId="63E2A60A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21 сентября 2023 г. по 23 сентября 2023 г. - в размере начальной цены продажи лотов;</w:t>
      </w:r>
    </w:p>
    <w:p w14:paraId="0908CB5E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24 сентября 2023 г. по 26 сентября 2023 г. - в размере 95,00% от начальной цены продажи лотов;</w:t>
      </w:r>
    </w:p>
    <w:p w14:paraId="316E80AF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27 сентября 2023 г. по 29 сентября 2023 г. - в размере 90,00% от начальной цены продажи лотов;</w:t>
      </w:r>
    </w:p>
    <w:p w14:paraId="774B8181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30 сентября 2023 г. по 02 октября 2023 г. - в размере 85,00% от начальной цены продажи лотов;</w:t>
      </w:r>
    </w:p>
    <w:p w14:paraId="26B41A17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03 октября 2023 г. по 05 октября 2023 г. - в размере 80,00% от начальной цены продажи лотов;</w:t>
      </w:r>
    </w:p>
    <w:p w14:paraId="6659B14E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06 октября 2023 г. по 08 октября 2023 г. - в размере 75,00% от начальной цены продажи лотов;</w:t>
      </w:r>
    </w:p>
    <w:p w14:paraId="19F3EC15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09 октября 2023 г. по 11 октября 2023 г. - в размере 70,00% от начальной цены продажи лотов;</w:t>
      </w:r>
    </w:p>
    <w:p w14:paraId="3DB4A6F0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12 октября 2023 г. по 14 октября 2023 г. - в размере 65,00% от начальной цены продажи лотов;</w:t>
      </w:r>
    </w:p>
    <w:p w14:paraId="56751FB3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15 октября 2023 г. по 17 октября 2023 г. - в размере 60,00% от начальной цены продажи лотов;</w:t>
      </w:r>
    </w:p>
    <w:p w14:paraId="664E000D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18 октября 2023 г. по 20 октября 2023 г. - в размере 55,00% от начальной цены продажи лотов;</w:t>
      </w:r>
    </w:p>
    <w:p w14:paraId="5964CD62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21 октября 2023 г. по 23 октября 2023 г. - в размере 50,00% от начальной цены продажи лотов;</w:t>
      </w:r>
    </w:p>
    <w:p w14:paraId="0B282091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24 октября 2023 г. по 26 октября 2023 г. - в размере 45,00% от начальной цены продажи лотов;</w:t>
      </w:r>
    </w:p>
    <w:p w14:paraId="1D7606BC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27 октября 2023 г. по 29 октября 2023 г. - в размере 40,00% от начальной цены продажи лотов;</w:t>
      </w:r>
    </w:p>
    <w:p w14:paraId="53ED2CA4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30 октября 2023 г. по 01 ноября 2023 г. - в размере 35,00% от начальной цены продажи лотов;</w:t>
      </w:r>
    </w:p>
    <w:p w14:paraId="4CD68152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02 ноября 2023 г. по 04 ноября 2023 г. - в размере 30,00% от начальной цены продажи лотов;</w:t>
      </w:r>
    </w:p>
    <w:p w14:paraId="5C2BF649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05 ноября 2023 г. по 07 ноября 2023 г. - в размере 25,00% от начальной цены продажи лотов;</w:t>
      </w:r>
    </w:p>
    <w:p w14:paraId="1D944402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08 ноября 2023 г. по 10 ноября 2023 г. - в размере 20,00% от начальной цены продажи лотов;</w:t>
      </w:r>
    </w:p>
    <w:p w14:paraId="5C01D35F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lastRenderedPageBreak/>
        <w:t>с 11 ноября 2023 г. по 13 ноября 2023 г. - в размере 15,00% от начальной цены продажи лотов;</w:t>
      </w:r>
    </w:p>
    <w:p w14:paraId="4D16CAC3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14 ноября 2023 г. по 16 ноября 2023 г. - в размере 10,00% от начальной цены продажи лотов;</w:t>
      </w:r>
    </w:p>
    <w:p w14:paraId="317E5B9D" w14:textId="1B242195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863F6">
        <w:rPr>
          <w:bCs/>
          <w:color w:val="000000"/>
        </w:rPr>
        <w:t>с 17 ноября 2023 г. по 19 ноября 2023 г. - в размере 5,</w:t>
      </w:r>
      <w:r>
        <w:rPr>
          <w:bCs/>
          <w:color w:val="000000"/>
        </w:rPr>
        <w:t>6</w:t>
      </w:r>
      <w:r w:rsidRPr="005863F6">
        <w:rPr>
          <w:bCs/>
          <w:color w:val="000000"/>
        </w:rPr>
        <w:t>0% от начальной цены продажи лотов</w:t>
      </w:r>
      <w:r>
        <w:rPr>
          <w:bCs/>
          <w:color w:val="000000"/>
        </w:rPr>
        <w:t>.</w:t>
      </w:r>
    </w:p>
    <w:p w14:paraId="3B7B5112" w14:textId="610AC02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863F6">
        <w:rPr>
          <w:b/>
          <w:color w:val="000000"/>
        </w:rPr>
        <w:t>ов 3,4</w:t>
      </w:r>
      <w:r w:rsidRPr="005246E8">
        <w:rPr>
          <w:b/>
          <w:color w:val="000000"/>
        </w:rPr>
        <w:t>:</w:t>
      </w:r>
    </w:p>
    <w:p w14:paraId="22E43FE2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21 сентября 2023 г. по 23 сентября 2023 г. - в размере начальной цены продажи лотов;</w:t>
      </w:r>
    </w:p>
    <w:p w14:paraId="297381B1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24 сентября 2023 г. по 26 сентября 2023 г. - в размере 92,90% от начальной цены продажи лотов;</w:t>
      </w:r>
    </w:p>
    <w:p w14:paraId="4F432CCE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27 сентября 2023 г. по 29 сентября 2023 г. - в размере 85,80% от начальной цены продажи лотов;</w:t>
      </w:r>
    </w:p>
    <w:p w14:paraId="5F1ABBF1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30 сентября 2023 г. по 02 октября 2023 г. - в размере 78,70% от начальной цены продажи лотов;</w:t>
      </w:r>
    </w:p>
    <w:p w14:paraId="1FA8F5FA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03 октября 2023 г. по 05 октября 2023 г. - в размере 71,60% от начальной цены продажи лотов;</w:t>
      </w:r>
    </w:p>
    <w:p w14:paraId="2FF1411A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06 октября 2023 г. по 08 октября 2023 г. - в размере 64,50% от начальной цены продажи лотов;</w:t>
      </w:r>
    </w:p>
    <w:p w14:paraId="555B4EA5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09 октября 2023 г. по 11 октября 2023 г. - в размере 57,40% от начальной цены продажи лотов;</w:t>
      </w:r>
    </w:p>
    <w:p w14:paraId="2AE505BB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12 октября 2023 г. по 14 октября 2023 г. - в размере 50,30% от начальной цены продажи лотов;</w:t>
      </w:r>
    </w:p>
    <w:p w14:paraId="2F199F17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15 октября 2023 г. по 17 октября 2023 г. - в размере 43,20% от начальной цены продажи лотов;</w:t>
      </w:r>
    </w:p>
    <w:p w14:paraId="04F90C20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18 октября 2023 г. по 20 октября 2023 г. - в размере 36,10% от начальной цены продажи лотов;</w:t>
      </w:r>
    </w:p>
    <w:p w14:paraId="6152E823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21 октября 2023 г. по 23 октября 2023 г. - в размере 29,00% от начальной цены продажи лотов;</w:t>
      </w:r>
    </w:p>
    <w:p w14:paraId="44A06F9D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24 октября 2023 г. по 26 октября 2023 г. - в размере 21,90% от начальной цены продажи лотов;</w:t>
      </w:r>
    </w:p>
    <w:p w14:paraId="59E6BF43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27 октября 2023 г. по 29 октября 2023 г. - в размере 14,80% от начальной цены продажи лотов;</w:t>
      </w:r>
    </w:p>
    <w:p w14:paraId="04445665" w14:textId="77777777" w:rsidR="005863F6" w:rsidRPr="005863F6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30 октября 2023 г. по 01 ноября 2023 г. - в размере 7,70% от начальной цены продажи лотов;</w:t>
      </w:r>
    </w:p>
    <w:p w14:paraId="3C227C91" w14:textId="2300B529" w:rsidR="00FF4CB0" w:rsidRDefault="005863F6" w:rsidP="005863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3F6">
        <w:rPr>
          <w:color w:val="000000"/>
        </w:rPr>
        <w:t>с 02 ноября 2023 г. по 04 ноября 2023 г. - в размере 0,60%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F052D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D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</w:t>
      </w:r>
      <w:r w:rsidRPr="00F052D1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F052D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D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F052D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D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2D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052D1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F052D1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052D1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052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F052D1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</w:t>
      </w:r>
      <w:r w:rsidRPr="00F05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052D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D0559BE" w:rsidR="009E11A5" w:rsidRPr="00F052D1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C273C" w:rsidRPr="007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тел. 8-800-505-80-32; у ОТ: 8 (499) 395-00-20 (с 9.00 до 18.00 по Московскому времени в рабочие дни) </w:t>
      </w:r>
      <w:hyperlink r:id="rId7" w:history="1">
        <w:r w:rsidR="007C273C" w:rsidRPr="00B41A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7C273C" w:rsidRPr="007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C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675" w:rsidRPr="00F052D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2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863F6"/>
    <w:rsid w:val="005F1F68"/>
    <w:rsid w:val="0066094B"/>
    <w:rsid w:val="00662676"/>
    <w:rsid w:val="00697675"/>
    <w:rsid w:val="007229EA"/>
    <w:rsid w:val="007A1F5D"/>
    <w:rsid w:val="007B55CF"/>
    <w:rsid w:val="007C273C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477E9"/>
    <w:rsid w:val="00D62667"/>
    <w:rsid w:val="00DE0234"/>
    <w:rsid w:val="00E614D3"/>
    <w:rsid w:val="00E72AD4"/>
    <w:rsid w:val="00F052D1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6B732849-86A9-4FD9-AB6B-7ABE196D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C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2821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2023-06-09T13:26:00Z</dcterms:created>
  <dcterms:modified xsi:type="dcterms:W3CDTF">2023-06-13T07:21:00Z</dcterms:modified>
</cp:coreProperties>
</file>