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CDDB8" w14:textId="77777777" w:rsidR="009F3724" w:rsidRDefault="009F3724" w:rsidP="00BD3506">
      <w:pPr>
        <w:pStyle w:val="ac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D879110" w14:textId="77777777" w:rsidR="00BD3506" w:rsidRPr="00385FC4" w:rsidRDefault="001C12B6" w:rsidP="00BD3506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АО «Российский аукци</w:t>
      </w:r>
      <w:r w:rsidR="004615DE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онный дом» (</w:t>
      </w: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ИНН 7838430413, 190000, Сан</w:t>
      </w:r>
      <w:r w:rsidR="004615DE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кт-Петербург, пер. Гривцова, д.5, лит.</w:t>
      </w:r>
      <w:r w:rsidR="00A90DA2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В, (495) 23404</w:t>
      </w: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00 (доб.421), sh</w:t>
      </w:r>
      <w:r w:rsidR="004615DE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tefan@auction-house.ru, далее-</w:t>
      </w: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Организатор торгов</w:t>
      </w:r>
      <w:r w:rsidR="003B253A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ОТ</w:t>
      </w:r>
      <w:r w:rsidR="007D343D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="00A90DA2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АО «РАД»</w:t>
      </w:r>
      <w:r w:rsidR="003B253A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действующее на осн. </w:t>
      </w: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договора поручения с </w:t>
      </w:r>
      <w:r w:rsidR="008930B5" w:rsidRPr="00385FC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ООО </w:t>
      </w:r>
      <w:r w:rsidR="008930B5" w:rsidRPr="00385FC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«НОВЫЙ ВЗГЛЯД» </w:t>
      </w:r>
      <w:r w:rsidRPr="00385FC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(</w:t>
      </w: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ИНН </w:t>
      </w:r>
      <w:r w:rsidR="008930B5" w:rsidRPr="00385FC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9717033207</w:t>
      </w:r>
      <w:r w:rsidR="003B253A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далее-</w:t>
      </w: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Должник), в лице </w:t>
      </w:r>
      <w:r w:rsidRPr="00385FC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конкурсного управляющего</w:t>
      </w:r>
      <w:r w:rsidRPr="00385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615DE" w:rsidRPr="00385FC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Сахалкиной К.А.</w:t>
      </w:r>
      <w:r w:rsidR="003B253A" w:rsidRPr="00385FC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(ИНН </w:t>
      </w:r>
      <w:r w:rsidR="007D343D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212906939123, далее-КУ), </w:t>
      </w: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член </w:t>
      </w:r>
      <w:r w:rsidR="004615DE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САУ "СРО "ДЕЛО" </w:t>
      </w: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(ИНН </w:t>
      </w:r>
      <w:r w:rsidR="004615DE" w:rsidRPr="00385FC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5010029544</w:t>
      </w:r>
      <w:r w:rsidR="003B253A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), действующего на осн.</w:t>
      </w: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решения </w:t>
      </w:r>
      <w:r w:rsidR="00A90DA2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Арбитражного суда (далее–АС) </w:t>
      </w: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г. Москвы от </w:t>
      </w:r>
      <w:r w:rsidR="008930B5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01.07.2022 </w:t>
      </w: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по д</w:t>
      </w:r>
      <w:r w:rsidR="004615DE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елу </w:t>
      </w:r>
      <w:r w:rsidR="008930B5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А40-184843/21-46-482 Б</w:t>
      </w:r>
      <w:r w:rsidR="004615DE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9F3724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сообщает о результатах проведения </w:t>
      </w:r>
      <w:r w:rsidR="009F3724" w:rsidRPr="00385FC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первых открытых электронных</w:t>
      </w:r>
      <w:r w:rsidR="009F3724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9F3724" w:rsidRPr="00385FC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торгов</w:t>
      </w:r>
      <w:r w:rsidR="009F3724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в форме аукциона открытых по составу участников с открытой формой представления предложений о цене (далее–Торги), проведенных </w:t>
      </w:r>
      <w:r w:rsidR="009F3724" w:rsidRPr="00385FC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26.07.2023 </w:t>
      </w:r>
      <w:r w:rsidR="009F3724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электронной площадке АО «Российский аукционный дом», по адресу в сети интернет: http://lot-online.ru/ (далее–ЭП) (№ торгов: </w:t>
      </w:r>
      <w:r w:rsidR="009F3724" w:rsidRPr="00385FC4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158521</w:t>
      </w:r>
      <w:r w:rsidR="009F3724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).</w:t>
      </w:r>
      <w:r w:rsidR="009F3724" w:rsidRPr="00385FC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9F3724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Торги по </w:t>
      </w:r>
      <w:r w:rsidR="009F3724" w:rsidRPr="00385FC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Лотам 1-4</w:t>
      </w:r>
      <w:r w:rsidR="009F3724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признаны несостоявшимися в связи с отсутствием заявок.</w:t>
      </w:r>
    </w:p>
    <w:p w14:paraId="7813E705" w14:textId="158C5818" w:rsidR="00BD3506" w:rsidRPr="00385FC4" w:rsidRDefault="00BD3506" w:rsidP="00BD3506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 сообщает о проведении </w:t>
      </w:r>
      <w:r w:rsidRPr="00385FC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12.09.2023 в 10:00 (Мск) повторных открытых электронных торгов</w:t>
      </w: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путем проведения аукциона, открытого по составу участников с открытой формой подачи предложений о цене (далее–повторные Торги) на ЭП. Начало приема заявок на участие </w:t>
      </w:r>
      <w:r w:rsidRPr="00385FC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в повторных Торгах с 09:00 06.08.2023 по 10.09.2023 до 23:00</w:t>
      </w: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Определение участников повторных Торгов</w:t>
      </w:r>
      <w:r w:rsidRPr="00385FC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–11.09</w:t>
      </w:r>
      <w:r w:rsidR="006E772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.2023 </w:t>
      </w:r>
      <w:bookmarkStart w:id="0" w:name="_GoBack"/>
      <w:bookmarkEnd w:id="0"/>
      <w:r w:rsidRPr="00385FC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в 17:00,</w:t>
      </w: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оформляется протоколом об определении участников повторных Торгов.</w:t>
      </w:r>
    </w:p>
    <w:p w14:paraId="3B341CAB" w14:textId="77777777" w:rsidR="00F34420" w:rsidRPr="008F375F" w:rsidRDefault="001C12B6" w:rsidP="004114B7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Продаже на </w:t>
      </w:r>
      <w:r w:rsidR="00BD3506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повторных </w:t>
      </w:r>
      <w:r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Торгах</w:t>
      </w:r>
      <w:r w:rsidR="004615DE" w:rsidRPr="00385FC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отдельными</w:t>
      </w:r>
      <w:r w:rsidR="007D343D" w:rsidRPr="00385FC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лотами</w:t>
      </w:r>
      <w:r w:rsidR="007C26A2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подлежат жилые помещения</w:t>
      </w:r>
      <w:r w:rsidR="00E719BE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(квартиры, далее-кв.)</w:t>
      </w:r>
      <w:r w:rsidR="00796CA3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адресу: Московская обл.</w:t>
      </w:r>
      <w:r w:rsidR="0075602F" w:rsidRPr="00385FC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Одинцовский</w:t>
      </w:r>
      <w:r w:rsidR="0075602F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м.</w:t>
      </w:r>
      <w:r w:rsidR="00796CA3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р-н, с.п. Успенское, пос. Горки-10,</w:t>
      </w:r>
      <w:r w:rsidR="007C26A2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д. 34</w:t>
      </w:r>
      <w:r w:rsidR="00E719BE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д.34 к.1</w:t>
      </w:r>
      <w:r w:rsidR="00484516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(далее–</w:t>
      </w:r>
      <w:r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Имущество, </w:t>
      </w:r>
      <w:r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</w:t>
      </w:r>
      <w:r w:rsidR="00484516"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ы</w:t>
      </w:r>
      <w:r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):</w:t>
      </w:r>
      <w:r w:rsidR="00484516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07FF514D" w14:textId="48D53063" w:rsidR="00F34420" w:rsidRPr="008F375F" w:rsidRDefault="00484516" w:rsidP="004114B7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Лот 1: </w:t>
      </w:r>
      <w:r w:rsidR="00E719BE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д.34, кв.</w:t>
      </w:r>
      <w:r w:rsidR="00C03D39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63</w:t>
      </w:r>
      <w:r w:rsidR="00C03D39" w:rsidRPr="008F375F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, пл.</w:t>
      </w:r>
      <w:r w:rsidR="00796CA3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174,7</w:t>
      </w:r>
      <w:r w:rsidR="008930B5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м2, </w:t>
      </w:r>
      <w:r w:rsidR="00C03D39" w:rsidRPr="008F375F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эт.</w:t>
      </w:r>
      <w:r w:rsidR="008930B5" w:rsidRPr="008F375F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16</w:t>
      </w:r>
      <w:r w:rsidR="00C03D39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кад.</w:t>
      </w:r>
      <w:r w:rsidR="008930B5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№: 50:20:0041615:4148. </w:t>
      </w:r>
      <w:r w:rsidR="008F375F" w:rsidRPr="008F375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 w:bidi="ru-RU"/>
        </w:rPr>
        <w:t>Нач. цена (далее-НЦ)-14</w:t>
      </w:r>
      <w:r w:rsidR="00B2056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 w:bidi="ru-RU"/>
        </w:rPr>
        <w:t> 092 200</w:t>
      </w:r>
      <w:r w:rsidR="000A426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 w:bidi="ru-RU"/>
        </w:rPr>
        <w:t xml:space="preserve"> </w:t>
      </w:r>
      <w:r w:rsidR="008930B5" w:rsidRPr="008F375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 w:bidi="ru-RU"/>
        </w:rPr>
        <w:t>руб.</w:t>
      </w:r>
      <w:r w:rsidR="00213660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3FC26085" w14:textId="49D5B6C5" w:rsidR="00F34420" w:rsidRPr="008F375F" w:rsidRDefault="008930B5" w:rsidP="004114B7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375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 w:bidi="ru-RU"/>
        </w:rPr>
        <w:t>Лот 2:</w:t>
      </w:r>
      <w:r w:rsidR="00E719BE" w:rsidRPr="008F375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 w:bidi="ru-RU"/>
        </w:rPr>
        <w:t xml:space="preserve"> </w:t>
      </w:r>
      <w:r w:rsidR="00E719BE" w:rsidRPr="008F375F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д. 34,</w:t>
      </w:r>
      <w:r w:rsidR="00213660" w:rsidRPr="008F37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719BE" w:rsidRPr="008F375F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к</w:t>
      </w:r>
      <w:r w:rsidR="007C26A2" w:rsidRPr="008F375F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в</w:t>
      </w:r>
      <w:r w:rsidR="00E719BE" w:rsidRPr="008F375F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.</w:t>
      </w:r>
      <w:r w:rsidR="00C03D39" w:rsidRPr="008F375F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71</w:t>
      </w:r>
      <w:r w:rsidR="00796CA3" w:rsidRPr="008F375F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, пл. 96,8</w:t>
      </w:r>
      <w:r w:rsidR="00E719BE" w:rsidRPr="008F375F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м2, эт.</w:t>
      </w:r>
      <w:r w:rsidR="00796CA3" w:rsidRPr="008F375F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3, кад.</w:t>
      </w:r>
      <w:r w:rsidR="00E719BE" w:rsidRPr="008F375F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 xml:space="preserve"> №:</w:t>
      </w:r>
      <w:r w:rsidR="00213660" w:rsidRPr="008F375F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 xml:space="preserve">50:20:0041615:4156. </w:t>
      </w:r>
      <w:r w:rsidR="008F375F" w:rsidRPr="008F375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 w:bidi="ru-RU"/>
        </w:rPr>
        <w:t xml:space="preserve">НЦ-8 287 200 </w:t>
      </w:r>
      <w:r w:rsidR="00213660" w:rsidRPr="008F375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 w:bidi="ru-RU"/>
        </w:rPr>
        <w:t>руб.</w:t>
      </w:r>
      <w:r w:rsidR="00213660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05200D16" w14:textId="6031D257" w:rsidR="00F34420" w:rsidRPr="008F375F" w:rsidRDefault="00213660" w:rsidP="004114B7">
      <w:pPr>
        <w:pStyle w:val="ac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3:</w:t>
      </w:r>
      <w:r w:rsidR="00796CA3"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796CA3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д.34, к.</w:t>
      </w:r>
      <w:r w:rsidR="00E719BE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1, кв.</w:t>
      </w:r>
      <w:r w:rsidR="00796CA3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15,</w:t>
      </w:r>
      <w:r w:rsidR="00796CA3" w:rsidRPr="008F375F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 xml:space="preserve"> пл.</w:t>
      </w:r>
      <w:r w:rsidR="00E719BE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95,7</w:t>
      </w:r>
      <w:r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м2, </w:t>
      </w:r>
      <w:r w:rsidR="00796CA3" w:rsidRPr="008F375F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эт.</w:t>
      </w:r>
      <w:r w:rsidRPr="008F375F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 xml:space="preserve"> 4, </w:t>
      </w:r>
      <w:r w:rsidR="00796CA3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кад.</w:t>
      </w:r>
      <w:r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№: 50:20:0041615:4565. </w:t>
      </w:r>
      <w:r w:rsidR="00796CA3"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 -</w:t>
      </w:r>
      <w:r w:rsidR="008F375F"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8 214 300 </w:t>
      </w:r>
      <w:r w:rsidR="00796CA3"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руб.</w:t>
      </w:r>
      <w:r w:rsidR="0075602F"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B387BFE" w14:textId="725F4C50" w:rsidR="00F34420" w:rsidRPr="008F375F" w:rsidRDefault="00213660" w:rsidP="008F375F">
      <w:pPr>
        <w:pStyle w:val="ac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Лот 4: </w:t>
      </w:r>
      <w:r w:rsidR="00E719BE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д. 34, к.1, кв.</w:t>
      </w:r>
      <w:r w:rsidR="0075602F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88</w:t>
      </w:r>
      <w:r w:rsidR="00E719BE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пл. 97,6</w:t>
      </w:r>
      <w:r w:rsidR="0075602F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м2, эт.</w:t>
      </w:r>
      <w:r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7, </w:t>
      </w:r>
      <w:r w:rsidR="0075602F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кад. </w:t>
      </w:r>
      <w:r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№: 50:20:0041615:4645. </w:t>
      </w:r>
      <w:r w:rsidR="00E719BE"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НЦ-</w:t>
      </w:r>
      <w:r w:rsidR="008F375F"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8 355 600</w:t>
      </w:r>
      <w:r w:rsidR="0075602F"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руб.</w:t>
      </w:r>
    </w:p>
    <w:p w14:paraId="131122E7" w14:textId="4CFF8ACE" w:rsidR="00213660" w:rsidRPr="008F375F" w:rsidRDefault="00213660" w:rsidP="004114B7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Обременение </w:t>
      </w:r>
      <w:r w:rsidR="00C03D39"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имущества</w:t>
      </w:r>
      <w:r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: </w:t>
      </w:r>
      <w:r w:rsidR="00051AF2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з</w:t>
      </w:r>
      <w:r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алог в пользу ПАО КБ «ПФС-БАНК».</w:t>
      </w:r>
      <w:r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По сведениям, предос</w:t>
      </w:r>
      <w:r w:rsidR="0075602F"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тавленным КУ</w:t>
      </w:r>
      <w:r w:rsidRPr="008F375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зарегистрированные лица и проживающие без регистрации отсутствуют</w:t>
      </w:r>
      <w:r w:rsidRPr="008F375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</w:p>
    <w:p w14:paraId="0EE652B8" w14:textId="77777777" w:rsidR="00051AF2" w:rsidRPr="008F375F" w:rsidRDefault="0075602F" w:rsidP="00051AF2">
      <w:pPr>
        <w:pStyle w:val="ac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375F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Ознакомление с Лотами производится по адресу местонахождения в раб. дни </w:t>
      </w:r>
      <w:r w:rsidRPr="008F375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 </w:t>
      </w:r>
      <w:r w:rsidR="00E719BE" w:rsidRPr="008F375F">
        <w:rPr>
          <w:rFonts w:ascii="Times New Roman" w:hAnsi="Times New Roman" w:cs="Times New Roman"/>
          <w:iCs/>
          <w:sz w:val="20"/>
          <w:szCs w:val="20"/>
          <w:lang w:eastAsia="ru-RU"/>
        </w:rPr>
        <w:t>предварительному согласованию,</w:t>
      </w:r>
      <w:r w:rsidRPr="008F375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эл. почта</w:t>
      </w:r>
      <w:r w:rsidR="00E719BE" w:rsidRPr="008F375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КУ</w:t>
      </w:r>
      <w:r w:rsidRPr="008F375F">
        <w:rPr>
          <w:rFonts w:ascii="Times New Roman" w:hAnsi="Times New Roman" w:cs="Times New Roman"/>
          <w:iCs/>
          <w:sz w:val="20"/>
          <w:szCs w:val="20"/>
          <w:lang w:eastAsia="ru-RU"/>
        </w:rPr>
        <w:t>:</w:t>
      </w:r>
      <w:r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hyperlink r:id="rId4" w:history="1">
        <w:r w:rsidRPr="008F375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val="en-US" w:eastAsia="ru-RU"/>
          </w:rPr>
          <w:t>kseniamira</w:t>
        </w:r>
        <w:r w:rsidRPr="008F375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@</w:t>
        </w:r>
        <w:r w:rsidRPr="008F375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val="en-US" w:eastAsia="ru-RU"/>
          </w:rPr>
          <w:t>mail</w:t>
        </w:r>
        <w:r w:rsidRPr="008F375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.</w:t>
        </w:r>
        <w:r w:rsidRPr="008F375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val="en-US" w:eastAsia="ru-RU"/>
          </w:rPr>
          <w:t>ru</w:t>
        </w:r>
      </w:hyperlink>
      <w:r w:rsidRPr="008F375F">
        <w:rPr>
          <w:rFonts w:ascii="Times New Roman" w:hAnsi="Times New Roman" w:cs="Times New Roman"/>
          <w:iCs/>
          <w:sz w:val="20"/>
          <w:szCs w:val="20"/>
          <w:lang w:eastAsia="ru-RU"/>
        </w:rPr>
        <w:t>, тел. 89051989846</w:t>
      </w:r>
      <w:r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1C12B6" w:rsidRPr="008F375F">
        <w:rPr>
          <w:rFonts w:ascii="Times New Roman" w:hAnsi="Times New Roman" w:cs="Times New Roman"/>
          <w:b/>
          <w:sz w:val="20"/>
          <w:szCs w:val="20"/>
          <w:lang w:eastAsia="ru-RU"/>
        </w:rPr>
        <w:t>ОТ</w:t>
      </w:r>
      <w:r w:rsidR="00484516" w:rsidRPr="008F375F">
        <w:rPr>
          <w:rFonts w:ascii="Times New Roman" w:hAnsi="Times New Roman" w:cs="Times New Roman"/>
          <w:sz w:val="20"/>
          <w:szCs w:val="20"/>
          <w:lang w:eastAsia="ru-RU"/>
        </w:rPr>
        <w:t>: тел. 8 (499) 395-00-20 (с 09:00 до 18.00 (</w:t>
      </w:r>
      <w:r w:rsidR="001C12B6" w:rsidRPr="008F375F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r w:rsidR="00484516" w:rsidRPr="008F375F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="00A90DA2"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C12B6"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в раб. дни) </w:t>
      </w:r>
      <w:hyperlink r:id="rId5" w:history="1">
        <w:r w:rsidR="001C12B6" w:rsidRPr="008F375F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="001C12B6"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14:paraId="579D5D30" w14:textId="35000ED2" w:rsidR="0075602F" w:rsidRPr="008F375F" w:rsidRDefault="00484516" w:rsidP="00051AF2">
      <w:pPr>
        <w:pStyle w:val="ac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375F">
        <w:rPr>
          <w:rFonts w:ascii="Times New Roman" w:hAnsi="Times New Roman" w:cs="Times New Roman"/>
          <w:b/>
          <w:sz w:val="20"/>
          <w:szCs w:val="20"/>
          <w:lang w:eastAsia="ru-RU"/>
        </w:rPr>
        <w:t>Задаток–</w:t>
      </w:r>
      <w:r w:rsidR="0075602F" w:rsidRPr="008F375F">
        <w:rPr>
          <w:rFonts w:ascii="Times New Roman" w:hAnsi="Times New Roman" w:cs="Times New Roman"/>
          <w:b/>
          <w:sz w:val="20"/>
          <w:szCs w:val="20"/>
          <w:lang w:eastAsia="ru-RU"/>
        </w:rPr>
        <w:t>10</w:t>
      </w:r>
      <w:r w:rsidR="001C12B6" w:rsidRPr="008F375F">
        <w:rPr>
          <w:rFonts w:ascii="Times New Roman" w:hAnsi="Times New Roman" w:cs="Times New Roman"/>
          <w:b/>
          <w:sz w:val="20"/>
          <w:szCs w:val="20"/>
          <w:lang w:eastAsia="ru-RU"/>
        </w:rPr>
        <w:t>% от</w:t>
      </w:r>
      <w:r w:rsidR="003B253A" w:rsidRPr="008F375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НЦ </w:t>
      </w:r>
      <w:r w:rsidRPr="008F375F">
        <w:rPr>
          <w:rFonts w:ascii="Times New Roman" w:hAnsi="Times New Roman" w:cs="Times New Roman"/>
          <w:b/>
          <w:sz w:val="20"/>
          <w:szCs w:val="20"/>
          <w:lang w:eastAsia="ru-RU"/>
        </w:rPr>
        <w:t>Лота. Шаг аукциона–</w:t>
      </w:r>
      <w:r w:rsidR="003B253A" w:rsidRPr="008F375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5% от НЦ </w:t>
      </w:r>
      <w:r w:rsidR="001C12B6" w:rsidRPr="008F375F">
        <w:rPr>
          <w:rFonts w:ascii="Times New Roman" w:hAnsi="Times New Roman" w:cs="Times New Roman"/>
          <w:b/>
          <w:sz w:val="20"/>
          <w:szCs w:val="20"/>
          <w:lang w:eastAsia="ru-RU"/>
        </w:rPr>
        <w:t>Лота.</w:t>
      </w:r>
      <w:r w:rsidR="001C12B6"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5602F" w:rsidRPr="008F375F">
        <w:rPr>
          <w:rFonts w:ascii="Times New Roman" w:hAnsi="Times New Roman" w:cs="Times New Roman"/>
          <w:sz w:val="20"/>
          <w:szCs w:val="20"/>
          <w:lang w:eastAsia="ru-RU"/>
        </w:rPr>
        <w:t>Реквизиты для внесения задатка: получатель-</w:t>
      </w:r>
      <w:r w:rsidR="004114B7" w:rsidRPr="008F375F">
        <w:rPr>
          <w:rFonts w:ascii="Times New Roman" w:hAnsi="Times New Roman" w:cs="Times New Roman"/>
          <w:sz w:val="20"/>
          <w:szCs w:val="20"/>
          <w:lang w:eastAsia="ru-RU"/>
        </w:rPr>
        <w:t>ООО «НОВЫЙ ВЗГЛЯД» (ИНН 9717033207, КПП 771701001), р/с 40702810601300037724 в АО «АЛЬФА-БАНК», к/с 30101810200000000593, БИК 044525593</w:t>
      </w:r>
      <w:r w:rsidR="0075602F" w:rsidRPr="008F375F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4114B7"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5602F" w:rsidRPr="008F375F">
        <w:rPr>
          <w:rFonts w:ascii="Times New Roman" w:hAnsi="Times New Roman" w:cs="Times New Roman"/>
          <w:sz w:val="20"/>
          <w:szCs w:val="20"/>
          <w:lang w:eastAsia="ru-RU"/>
        </w:rPr>
        <w:t>Документом, подтверждающим поступление задатка на счет Должника, является выписка со счета Должника</w:t>
      </w:r>
      <w:r w:rsidR="001C12B6"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. Поступление задатка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</w:t>
      </w:r>
    </w:p>
    <w:p w14:paraId="4827A5E8" w14:textId="114A21E4" w:rsidR="0075602F" w:rsidRPr="008F375F" w:rsidRDefault="00BD3506" w:rsidP="004114B7">
      <w:pPr>
        <w:pStyle w:val="ac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375F">
        <w:rPr>
          <w:rFonts w:ascii="Times New Roman" w:hAnsi="Times New Roman" w:cs="Times New Roman"/>
          <w:sz w:val="20"/>
          <w:szCs w:val="20"/>
          <w:lang w:eastAsia="ru-RU"/>
        </w:rPr>
        <w:t>К участию в т</w:t>
      </w:r>
      <w:r w:rsidR="001C12B6" w:rsidRPr="008F375F">
        <w:rPr>
          <w:rFonts w:ascii="Times New Roman" w:hAnsi="Times New Roman" w:cs="Times New Roman"/>
          <w:sz w:val="20"/>
          <w:szCs w:val="20"/>
          <w:lang w:eastAsia="ru-RU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</w:t>
      </w:r>
      <w:r w:rsidR="001135CF" w:rsidRPr="008F375F">
        <w:rPr>
          <w:rFonts w:ascii="Times New Roman" w:hAnsi="Times New Roman" w:cs="Times New Roman"/>
          <w:sz w:val="20"/>
          <w:szCs w:val="20"/>
          <w:lang w:eastAsia="ru-RU"/>
        </w:rPr>
        <w:t>льного предпринимателя, далее-</w:t>
      </w:r>
      <w:r w:rsidR="001C12B6" w:rsidRPr="008F375F">
        <w:rPr>
          <w:rFonts w:ascii="Times New Roman" w:hAnsi="Times New Roman" w:cs="Times New Roman"/>
          <w:sz w:val="20"/>
          <w:szCs w:val="20"/>
          <w:lang w:eastAsia="ru-RU"/>
        </w:rPr>
        <w:t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1F45AA8B" w14:textId="2867F18C" w:rsidR="00A508F4" w:rsidRPr="008F375F" w:rsidRDefault="001C12B6" w:rsidP="004114B7">
      <w:pPr>
        <w:pStyle w:val="ac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375F">
        <w:rPr>
          <w:rFonts w:ascii="Times New Roman" w:hAnsi="Times New Roman" w:cs="Times New Roman"/>
          <w:sz w:val="20"/>
          <w:szCs w:val="20"/>
          <w:lang w:eastAsia="ru-RU"/>
        </w:rPr>
        <w:t>Победитель</w:t>
      </w:r>
      <w:r w:rsidR="00484516"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D3506"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повторных </w:t>
      </w:r>
      <w:r w:rsidR="00484516" w:rsidRPr="008F375F">
        <w:rPr>
          <w:rFonts w:ascii="Times New Roman" w:hAnsi="Times New Roman" w:cs="Times New Roman"/>
          <w:sz w:val="20"/>
          <w:szCs w:val="20"/>
          <w:lang w:eastAsia="ru-RU"/>
        </w:rPr>
        <w:t>Торгов</w:t>
      </w:r>
      <w:r w:rsidR="003B253A"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r w:rsidR="00465092" w:rsidRPr="008F375F">
        <w:rPr>
          <w:rFonts w:ascii="Times New Roman" w:hAnsi="Times New Roman" w:cs="Times New Roman"/>
          <w:sz w:val="20"/>
          <w:szCs w:val="20"/>
          <w:lang w:eastAsia="ru-RU"/>
        </w:rPr>
        <w:t>далее-</w:t>
      </w:r>
      <w:r w:rsidR="003B253A" w:rsidRPr="008F375F">
        <w:rPr>
          <w:rFonts w:ascii="Times New Roman" w:hAnsi="Times New Roman" w:cs="Times New Roman"/>
          <w:sz w:val="20"/>
          <w:szCs w:val="20"/>
          <w:lang w:eastAsia="ru-RU"/>
        </w:rPr>
        <w:t>ПТ)</w:t>
      </w:r>
      <w:r w:rsidR="00465092" w:rsidRPr="008F375F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8F375F">
        <w:rPr>
          <w:rFonts w:ascii="Times New Roman" w:hAnsi="Times New Roman" w:cs="Times New Roman"/>
          <w:sz w:val="20"/>
          <w:szCs w:val="20"/>
          <w:lang w:eastAsia="ru-RU"/>
        </w:rPr>
        <w:t>лицо, предложившее наиболее высокую</w:t>
      </w:r>
      <w:r w:rsidR="00BD3506"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 цену. ОТ имеет право отменить т</w:t>
      </w:r>
      <w:r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орги в любое время до момента подведения итогов. Результаты </w:t>
      </w:r>
      <w:r w:rsidR="00BD3506"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8F375F">
        <w:rPr>
          <w:rFonts w:ascii="Times New Roman" w:hAnsi="Times New Roman" w:cs="Times New Roman"/>
          <w:sz w:val="20"/>
          <w:szCs w:val="20"/>
          <w:lang w:eastAsia="ru-RU"/>
        </w:rPr>
        <w:t>Торгов подводятся ОТ в день и в месте</w:t>
      </w:r>
      <w:r w:rsidR="00BD3506"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 проведения повторных </w:t>
      </w:r>
      <w:r w:rsidRPr="008F375F">
        <w:rPr>
          <w:rFonts w:ascii="Times New Roman" w:hAnsi="Times New Roman" w:cs="Times New Roman"/>
          <w:sz w:val="20"/>
          <w:szCs w:val="20"/>
          <w:lang w:eastAsia="ru-RU"/>
        </w:rPr>
        <w:t>Торгов на сайте ЭП и оформляются прот</w:t>
      </w:r>
      <w:r w:rsidR="00BD3506"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околом о результатах проведения повторных </w:t>
      </w:r>
      <w:r w:rsidRPr="008F375F">
        <w:rPr>
          <w:rFonts w:ascii="Times New Roman" w:hAnsi="Times New Roman" w:cs="Times New Roman"/>
          <w:sz w:val="20"/>
          <w:szCs w:val="20"/>
          <w:lang w:eastAsia="ru-RU"/>
        </w:rPr>
        <w:t>Торгов. Протокол размещается на ЭП в день принятия ОТ решения о признании участника</w:t>
      </w:r>
      <w:r w:rsidR="003B253A"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 ПТ</w:t>
      </w:r>
      <w:r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14:paraId="2ECB13D7" w14:textId="3C463639" w:rsidR="00051AF2" w:rsidRPr="008F375F" w:rsidRDefault="0075602F" w:rsidP="004114B7">
      <w:pPr>
        <w:pStyle w:val="ac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375F">
        <w:rPr>
          <w:rFonts w:ascii="Times New Roman" w:hAnsi="Times New Roman" w:cs="Times New Roman"/>
          <w:sz w:val="20"/>
          <w:szCs w:val="20"/>
          <w:lang w:eastAsia="ru-RU"/>
        </w:rPr>
        <w:t>Проект договора купли-продажи (далее–ДКП) размещен на Э</w:t>
      </w:r>
      <w:r w:rsidR="00BA536D" w:rsidRPr="008F375F">
        <w:rPr>
          <w:rFonts w:ascii="Times New Roman" w:hAnsi="Times New Roman" w:cs="Times New Roman"/>
          <w:sz w:val="20"/>
          <w:szCs w:val="20"/>
          <w:lang w:eastAsia="ru-RU"/>
        </w:rPr>
        <w:t>П. ДКП заключается с ПТ</w:t>
      </w:r>
      <w:r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 в течение 5 д</w:t>
      </w:r>
      <w:r w:rsidR="00BA536D" w:rsidRPr="008F375F">
        <w:rPr>
          <w:rFonts w:ascii="Times New Roman" w:hAnsi="Times New Roman" w:cs="Times New Roman"/>
          <w:sz w:val="20"/>
          <w:szCs w:val="20"/>
          <w:lang w:eastAsia="ru-RU"/>
        </w:rPr>
        <w:t>ней с даты получения ПТ ДКП от КУ. Оплата–</w:t>
      </w:r>
      <w:r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30 дней со дня подписания ДКП на </w:t>
      </w:r>
      <w:r w:rsidR="00051AF2"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спец. </w:t>
      </w:r>
      <w:r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счет Должника: </w:t>
      </w:r>
      <w:r w:rsidR="004114B7" w:rsidRPr="008F375F">
        <w:rPr>
          <w:rFonts w:ascii="Times New Roman" w:hAnsi="Times New Roman" w:cs="Times New Roman"/>
          <w:sz w:val="20"/>
          <w:szCs w:val="20"/>
          <w:lang w:eastAsia="ru-RU"/>
        </w:rPr>
        <w:t>Р/с № 40702810301300037723 Банк АО «АЛЬФА-БАНК», к/с 30101810200000000593, БИК 044525593</w:t>
      </w:r>
      <w:r w:rsidR="00E719BE" w:rsidRPr="008F375F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570D27FF" w14:textId="6980CEB9" w:rsidR="0075602F" w:rsidRPr="008F375F" w:rsidRDefault="00BD3506" w:rsidP="004114B7">
      <w:pPr>
        <w:pStyle w:val="ac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375F">
        <w:rPr>
          <w:rFonts w:ascii="Times New Roman" w:hAnsi="Times New Roman" w:cs="Times New Roman"/>
          <w:sz w:val="20"/>
          <w:szCs w:val="20"/>
          <w:lang w:eastAsia="ru-RU"/>
        </w:rPr>
        <w:t>Сделки по итогам т</w:t>
      </w:r>
      <w:r w:rsidR="0075602F" w:rsidRPr="008F375F">
        <w:rPr>
          <w:rFonts w:ascii="Times New Roman" w:hAnsi="Times New Roman" w:cs="Times New Roman"/>
          <w:sz w:val="20"/>
          <w:szCs w:val="20"/>
          <w:lang w:eastAsia="ru-RU"/>
        </w:rPr>
        <w:t>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8F375F">
        <w:rPr>
          <w:rFonts w:ascii="Times New Roman" w:hAnsi="Times New Roman" w:cs="Times New Roman"/>
          <w:sz w:val="20"/>
          <w:szCs w:val="20"/>
          <w:lang w:eastAsia="ru-RU"/>
        </w:rPr>
        <w:t xml:space="preserve"> в заключении сделки по итогам т</w:t>
      </w:r>
      <w:r w:rsidR="0075602F" w:rsidRPr="008F375F">
        <w:rPr>
          <w:rFonts w:ascii="Times New Roman" w:hAnsi="Times New Roman" w:cs="Times New Roman"/>
          <w:sz w:val="20"/>
          <w:szCs w:val="20"/>
          <w:lang w:eastAsia="ru-RU"/>
        </w:rPr>
        <w:t>оргов с учетом положений Указа Президента РФ, несёт покупатель.</w:t>
      </w:r>
    </w:p>
    <w:p w14:paraId="44B09853" w14:textId="77777777" w:rsidR="0075602F" w:rsidRPr="008F375F" w:rsidRDefault="0075602F" w:rsidP="004114B7">
      <w:pPr>
        <w:pStyle w:val="ac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75602F" w:rsidRPr="008F375F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9F"/>
    <w:rsid w:val="000250AC"/>
    <w:rsid w:val="00051AF2"/>
    <w:rsid w:val="000A4263"/>
    <w:rsid w:val="001135CF"/>
    <w:rsid w:val="001872CD"/>
    <w:rsid w:val="001A049C"/>
    <w:rsid w:val="001C12B6"/>
    <w:rsid w:val="00213660"/>
    <w:rsid w:val="002C249F"/>
    <w:rsid w:val="002F3BCD"/>
    <w:rsid w:val="00385FC4"/>
    <w:rsid w:val="003B253A"/>
    <w:rsid w:val="004114B7"/>
    <w:rsid w:val="004615DE"/>
    <w:rsid w:val="00465092"/>
    <w:rsid w:val="00484516"/>
    <w:rsid w:val="004B7064"/>
    <w:rsid w:val="006E7720"/>
    <w:rsid w:val="0075602F"/>
    <w:rsid w:val="00796CA3"/>
    <w:rsid w:val="007C26A2"/>
    <w:rsid w:val="007D343D"/>
    <w:rsid w:val="008930B5"/>
    <w:rsid w:val="008F375F"/>
    <w:rsid w:val="009F3724"/>
    <w:rsid w:val="00A47716"/>
    <w:rsid w:val="00A508F4"/>
    <w:rsid w:val="00A90DA2"/>
    <w:rsid w:val="00B20568"/>
    <w:rsid w:val="00BA536D"/>
    <w:rsid w:val="00BD3506"/>
    <w:rsid w:val="00C03D39"/>
    <w:rsid w:val="00E719BE"/>
    <w:rsid w:val="00ED049F"/>
    <w:rsid w:val="00F34420"/>
    <w:rsid w:val="00F5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FAD0"/>
  <w15:chartTrackingRefBased/>
  <w15:docId w15:val="{6299C7DD-35BF-4B51-9347-F0ED6791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B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2B6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48451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4516"/>
    <w:rPr>
      <w:sz w:val="20"/>
      <w:szCs w:val="20"/>
    </w:rPr>
  </w:style>
  <w:style w:type="paragraph" w:styleId="a6">
    <w:name w:val="List Paragraph"/>
    <w:basedOn w:val="a"/>
    <w:uiPriority w:val="34"/>
    <w:qFormat/>
    <w:rsid w:val="00484516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484516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8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516"/>
    <w:rPr>
      <w:rFonts w:ascii="Segoe UI" w:hAnsi="Segoe UI" w:cs="Segoe UI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7D343D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7D343D"/>
    <w:rPr>
      <w:b/>
      <w:bCs/>
      <w:sz w:val="20"/>
      <w:szCs w:val="20"/>
    </w:rPr>
  </w:style>
  <w:style w:type="paragraph" w:styleId="ac">
    <w:name w:val="No Spacing"/>
    <w:uiPriority w:val="1"/>
    <w:qFormat/>
    <w:rsid w:val="00411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kseniami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12</cp:revision>
  <cp:lastPrinted>2023-07-27T13:01:00Z</cp:lastPrinted>
  <dcterms:created xsi:type="dcterms:W3CDTF">2022-11-02T11:13:00Z</dcterms:created>
  <dcterms:modified xsi:type="dcterms:W3CDTF">2023-07-27T13:10:00Z</dcterms:modified>
</cp:coreProperties>
</file>