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B8155E3" w:rsidR="00777765" w:rsidRPr="0037642D" w:rsidRDefault="001E090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90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090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090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E090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E090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E090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1E0906">
        <w:rPr>
          <w:rFonts w:ascii="Times New Roman" w:hAnsi="Times New Roman" w:cs="Times New Roman"/>
          <w:color w:val="000000"/>
          <w:sz w:val="24"/>
          <w:szCs w:val="24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371C90" w14:textId="77777777" w:rsidR="001E0906" w:rsidRDefault="001E0906" w:rsidP="001E09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Нежилые здания (2 шт.) - 106,5 кв. м, 67,9 кв. м, адрес: </w:t>
      </w:r>
      <w:proofErr w:type="gramStart"/>
      <w:r>
        <w:t xml:space="preserve">Республика Северная Осетия - Алания, </w:t>
      </w:r>
      <w:proofErr w:type="spellStart"/>
      <w:r>
        <w:t>Алагирский</w:t>
      </w:r>
      <w:proofErr w:type="spellEnd"/>
      <w:r>
        <w:t xml:space="preserve"> район, г. Алагир, ул. К. Хетагурова, АЗС № 52, лит.</w:t>
      </w:r>
      <w:proofErr w:type="gramEnd"/>
      <w:r>
        <w:t xml:space="preserve"> </w:t>
      </w:r>
      <w:proofErr w:type="gramStart"/>
      <w:r>
        <w:t>Б, А, земельный участок - 7 629 кв. м, адрес: установлено относительно ориентира, расположенного в границах участка, почтовый адрес ориентира:</w:t>
      </w:r>
      <w:proofErr w:type="gramEnd"/>
      <w:r>
        <w:t xml:space="preserve"> </w:t>
      </w:r>
      <w:proofErr w:type="gramStart"/>
      <w:r>
        <w:t xml:space="preserve">Республика Северная Осетия-Алания, р-н </w:t>
      </w:r>
      <w:proofErr w:type="spellStart"/>
      <w:r>
        <w:t>Алагирский</w:t>
      </w:r>
      <w:proofErr w:type="spellEnd"/>
      <w:r>
        <w:t>, г. Алагир, ул. К. Хетагурова, д. 204, кадастровые номера 15:07:0050753:234, 15:07:0050753:235, 15:07:0050101:2, земли населенных пунктов - для эксплуатации существующей автозаправочной станции, ограничения и обременения: ограничения прав на части земельного участка, предусмотренные статьями 56, 56.1 Земельного кодекса Российской Федерации: карта (план) № б/н от 24.04.2014, срок действия: 10.03.2015</w:t>
      </w:r>
      <w:proofErr w:type="gramEnd"/>
      <w:r>
        <w:t xml:space="preserve">, </w:t>
      </w:r>
      <w:proofErr w:type="gramStart"/>
      <w:r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№ PVD-0114/2019-5809-1 от 17.05.2019, срок действия: 12.07.2019, приказ № 4 от 13.01.2010, срок действия: 01.12.2021 - 6 982 240,00 руб.;</w:t>
      </w:r>
      <w:proofErr w:type="gramEnd"/>
    </w:p>
    <w:p w14:paraId="4D4F9176" w14:textId="77777777" w:rsidR="001E0906" w:rsidRDefault="001E0906" w:rsidP="001E09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Нежилое здание - 202,8 кв. м, земельный участок - 1 526 кв. м, адрес: Республика Северная Осетия-Алания, г. Владикавказ, ул. Московская, 1, 1-этажное, кадастровые номера 15:09:0040104:1116, 15:09:0040104:1, земли населенных пунктов - для содержания и эксплуатации здания магазина, ограничения и обременения: ограничения прав на земельный участок, предусмотренные ст. 56 Земельного кодекса РФ - 8 107 470,00 руб.;</w:t>
      </w:r>
    </w:p>
    <w:p w14:paraId="008C2AD9" w14:textId="77777777" w:rsidR="001E0906" w:rsidRDefault="001E0906" w:rsidP="001E09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Нежилое здание - 3 338 кв. м, земельный участок - 9 881 +/- 35 кв. м, адрес: РСО-Алания, </w:t>
      </w:r>
      <w:proofErr w:type="spellStart"/>
      <w:r>
        <w:t>Алагирский</w:t>
      </w:r>
      <w:proofErr w:type="spellEnd"/>
      <w:r>
        <w:t xml:space="preserve"> р-н, пос. Верхний </w:t>
      </w:r>
      <w:proofErr w:type="spellStart"/>
      <w:r>
        <w:t>Фиагдон</w:t>
      </w:r>
      <w:proofErr w:type="spellEnd"/>
      <w:r>
        <w:t>, уч. 23/4, 2-этажное, кадастровые номера 15:07:0140103:246, 15:07:0140107:27, земли населенных пунктов - для эксплуатации существующего водосборного сооружения - 22 295 840,00 руб.;</w:t>
      </w:r>
    </w:p>
    <w:p w14:paraId="44117D93" w14:textId="44D54E3C" w:rsidR="00777765" w:rsidRDefault="001E0906" w:rsidP="001E090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Нежилые здания (6 шт.) - 89,9 кв. м, 101,7 кв. м, 108 кв. м, 499,5 кв. м, 327,2 кв. м, 189,6 кв. м, сооружение - 542,4 кв. м, земельные участки (3 шт.) - 579 +/- 8 кв. м, 2 394 +/- 17 кв. м, 1 890 +/- 15 кв. м, адрес:</w:t>
      </w:r>
      <w:proofErr w:type="gramEnd"/>
      <w:r>
        <w:t xml:space="preserve"> </w:t>
      </w:r>
      <w:proofErr w:type="gramStart"/>
      <w:r>
        <w:t>Республика Северная Осетия - Алания, г. Владикавказ, ул. Ставропольская, д. 3, кадастровые номера 15:09:0011501:93, 15:09:0011501:92, 15:09:0011501:95, 15:09:0011501:90, 15:09:0011501:257, 15:09:0011501:89, 15:09:0011501:94,15:09:0011501:222, 15:09:0011501:220, 15:09:0011501:221, земли населенных пунктов - для содержания и эксплуатации базы по</w:t>
      </w:r>
      <w:proofErr w:type="gramEnd"/>
      <w:r>
        <w:t xml:space="preserve"> производству строй</w:t>
      </w:r>
      <w:r>
        <w:t>материалов - 10 620 750,00 руб.</w:t>
      </w:r>
    </w:p>
    <w:p w14:paraId="6E0B4538" w14:textId="77777777" w:rsidR="00777765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00AD13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A3C05" w:rsidRPr="001A3C05">
        <w:rPr>
          <w:rFonts w:ascii="Times New Roman CYR" w:hAnsi="Times New Roman CYR" w:cs="Times New Roman CYR"/>
          <w:b/>
          <w:color w:val="000000"/>
        </w:rPr>
        <w:t>19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78A4DF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A3C05" w:rsidRPr="001A3C05">
        <w:rPr>
          <w:b/>
          <w:color w:val="000000"/>
        </w:rPr>
        <w:t>19 июня 2023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1A3C05" w:rsidRPr="001A3C05">
        <w:rPr>
          <w:b/>
          <w:color w:val="000000"/>
        </w:rPr>
        <w:t>07 августа</w:t>
      </w:r>
      <w:r w:rsidRPr="001A3C05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073491D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65F38" w:rsidRPr="00165F38">
        <w:rPr>
          <w:b/>
          <w:color w:val="000000"/>
        </w:rPr>
        <w:t>03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65F38" w:rsidRPr="00165F38">
        <w:rPr>
          <w:b/>
          <w:color w:val="000000"/>
        </w:rPr>
        <w:t>26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F636C1A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65F38">
        <w:rPr>
          <w:b/>
          <w:bCs/>
          <w:color w:val="000000"/>
        </w:rPr>
        <w:t xml:space="preserve">10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165F38">
        <w:rPr>
          <w:b/>
          <w:bCs/>
          <w:color w:val="000000"/>
        </w:rPr>
        <w:t>11 сентября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609B978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65F38" w:rsidRPr="00165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августа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65F3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165F3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165F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65F3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4C1203C4" w:rsidR="007765D6" w:rsidRPr="00165F38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65F38">
        <w:rPr>
          <w:b/>
          <w:color w:val="000000"/>
        </w:rPr>
        <w:t>Для лота</w:t>
      </w:r>
      <w:r w:rsidR="00165F38" w:rsidRPr="00165F38">
        <w:rPr>
          <w:b/>
          <w:color w:val="000000"/>
        </w:rPr>
        <w:t xml:space="preserve"> 1</w:t>
      </w:r>
      <w:r w:rsidRPr="00165F38">
        <w:rPr>
          <w:b/>
          <w:color w:val="000000"/>
        </w:rPr>
        <w:t>:</w:t>
      </w:r>
    </w:p>
    <w:p w14:paraId="4DF6B8E0" w14:textId="78AE62B6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10 августа 2023 г. по 12 августа 2023 г. - в размере начальной цены продажи лот</w:t>
      </w:r>
      <w:r w:rsidRPr="00165F38">
        <w:rPr>
          <w:color w:val="000000"/>
        </w:rPr>
        <w:t>а</w:t>
      </w:r>
      <w:r w:rsidRPr="00165F38">
        <w:rPr>
          <w:color w:val="000000"/>
        </w:rPr>
        <w:t>;</w:t>
      </w:r>
    </w:p>
    <w:p w14:paraId="0D1F532D" w14:textId="30B794E1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13 августа 2023 г. по 15 августа 2023 г. - в размере 90,60%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05C6AB1C" w14:textId="6C30C739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16 августа 2023 г. по 18 августа 2023 г. - в размере 81,20%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319F08C5" w14:textId="11BB1FAE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19 августа 2023 г. по 21 августа 2023 г. - в размере 71,80%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3D203EDD" w14:textId="798770A2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22 августа 2023 г. по 24 августа 2023 г. - в размере 62,40%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19188133" w14:textId="783BB82E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25 августа 2023 г. по 27 августа 2023 г. - в размере 53,00%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5C213DFE" w14:textId="028B5A28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lastRenderedPageBreak/>
        <w:t xml:space="preserve">с 28 августа 2023 г. по 30 августа 2023 г. - в размере 43,60%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02542985" w14:textId="09E76D3E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31 августа 2023 г. по 02 сентября 2023 г. - в размере 34,20%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71C98A89" w14:textId="5994C7E8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03 сентября 2023 г. по 05 сентября 2023 г. - в размере 24,80%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5BD4A4F4" w14:textId="13E5959E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06 сентября 2023 г. по 08 сентября 2023 г. - в размере 15,40% от начальной цены продажи </w:t>
      </w:r>
      <w:r w:rsidRPr="00165F38">
        <w:rPr>
          <w:color w:val="000000"/>
        </w:rPr>
        <w:t>лота</w:t>
      </w:r>
      <w:r w:rsidRPr="00165F38">
        <w:rPr>
          <w:color w:val="000000"/>
        </w:rPr>
        <w:t>;</w:t>
      </w:r>
    </w:p>
    <w:p w14:paraId="6A276698" w14:textId="1EAD9763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09 сентября 2023 г. по 11 сентября 2023 г. - в размере 6,00% от начальной цены продажи </w:t>
      </w:r>
      <w:r w:rsidRPr="00165F38">
        <w:rPr>
          <w:color w:val="000000"/>
        </w:rPr>
        <w:t>лота.</w:t>
      </w:r>
    </w:p>
    <w:p w14:paraId="0497C0BF" w14:textId="18A0FE62" w:rsidR="00165F38" w:rsidRPr="00165F38" w:rsidRDefault="00165F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65F38">
        <w:rPr>
          <w:b/>
          <w:color w:val="000000"/>
        </w:rPr>
        <w:t>Для лотов 2-4:</w:t>
      </w:r>
    </w:p>
    <w:p w14:paraId="486DA2E1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10 августа 2023 г. по 12 августа 2023 г. - в размере начальной цены продажи лотов;</w:t>
      </w:r>
    </w:p>
    <w:p w14:paraId="310E7D43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13 августа 2023 г. по 15 августа 2023 г. - в размере 93,00% от начальной цены продажи лотов;</w:t>
      </w:r>
    </w:p>
    <w:p w14:paraId="13E83FEB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16 августа 2023 г. по 18 августа 2023 г. - в размере 86,00% от начальной цены продажи лотов;</w:t>
      </w:r>
    </w:p>
    <w:p w14:paraId="4FE8E646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19 августа 2023 г. по 21 августа 2023 г. - в размере 79,00% от начальной цены продажи лотов;</w:t>
      </w:r>
    </w:p>
    <w:p w14:paraId="34D6E558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22 августа 2023 г. по 24 августа 2023 г. - в размере 72,00% от начальной цены продажи лотов;</w:t>
      </w:r>
    </w:p>
    <w:p w14:paraId="3329399C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25 августа 2023 г. по 27 августа 2023 г. - в размере 65,00% от начальной цены продажи лотов;</w:t>
      </w:r>
    </w:p>
    <w:p w14:paraId="4F93EAF1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28 августа 2023 г. по 30 августа 2023 г. - в размере 58,00% от начальной цены продажи лотов;</w:t>
      </w:r>
    </w:p>
    <w:p w14:paraId="78A8EE26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31 августа 2023 г. по 02 сентября 2023 г. - в размере 51,00% от начальной цены продажи лотов;</w:t>
      </w:r>
    </w:p>
    <w:p w14:paraId="03C51667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03 сентября 2023 г. по 05 сентября 2023 г. - в размере 44,00% от начальной цены продажи лотов;</w:t>
      </w:r>
    </w:p>
    <w:p w14:paraId="3AF924CA" w14:textId="77777777" w:rsidR="00165F38" w:rsidRPr="00165F38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65F38">
        <w:rPr>
          <w:color w:val="000000"/>
        </w:rPr>
        <w:t>с 06 сентября 2023 г. по 08 сентября 2023 г. - в размере 37,00% от начальной цены продажи лотов;</w:t>
      </w:r>
    </w:p>
    <w:p w14:paraId="729D1444" w14:textId="61C022EB" w:rsidR="007765D6" w:rsidRPr="00181132" w:rsidRDefault="00165F38" w:rsidP="00165F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5F38">
        <w:rPr>
          <w:color w:val="000000"/>
        </w:rPr>
        <w:t xml:space="preserve">с 09 сентября 2023 г. по 11 сентября 2023 г. - в размере 30,00% </w:t>
      </w:r>
      <w:r>
        <w:rPr>
          <w:color w:val="000000"/>
        </w:rPr>
        <w:t>от начальной цены продажи лотов.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165F3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F3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165F38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165F3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F3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65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F3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65F3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165F3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F3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65F3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65F3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F3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65F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5F3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165F3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5F3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5F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65F3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5F3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83946D8" w14:textId="77777777" w:rsidR="00165F38" w:rsidRPr="00165F3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F3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65F38" w:rsidRPr="00165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165F38" w:rsidRPr="00165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65F38" w:rsidRPr="00165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165F38" w:rsidRPr="00165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165F38" w:rsidRPr="00165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5B2F5206" w14:textId="685F8BDB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3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5F38"/>
    <w:rsid w:val="00166DA3"/>
    <w:rsid w:val="00181132"/>
    <w:rsid w:val="001A3C05"/>
    <w:rsid w:val="001A479E"/>
    <w:rsid w:val="001C56D5"/>
    <w:rsid w:val="001D4B58"/>
    <w:rsid w:val="001E0906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2659</Words>
  <Characters>16328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76</cp:revision>
  <dcterms:created xsi:type="dcterms:W3CDTF">2019-07-23T07:45:00Z</dcterms:created>
  <dcterms:modified xsi:type="dcterms:W3CDTF">2023-04-25T07:54:00Z</dcterms:modified>
</cp:coreProperties>
</file>