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0BE716E" w:rsidR="00950CC9" w:rsidRPr="0037642D" w:rsidRDefault="00E32525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5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252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3252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</w:t>
      </w:r>
      <w:proofErr w:type="gramEnd"/>
      <w:r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. по делу №А40-151926/15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BC1A9E" w14:textId="1E88D2BE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E32525">
        <w:rPr>
          <w:color w:val="000000"/>
        </w:rPr>
        <w:t>юридическому</w:t>
      </w:r>
      <w:r w:rsidR="0016065D" w:rsidRPr="0016065D">
        <w:rPr>
          <w:color w:val="000000"/>
        </w:rPr>
        <w:t xml:space="preserve"> лиц</w:t>
      </w:r>
      <w:r w:rsidR="00E32525">
        <w:rPr>
          <w:color w:val="000000"/>
        </w:rPr>
        <w:t>у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737F5D06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E32525" w:rsidRPr="00E32525">
        <w:rPr>
          <w:color w:val="000000"/>
        </w:rPr>
        <w:t>ЗАО «</w:t>
      </w:r>
      <w:proofErr w:type="spellStart"/>
      <w:r w:rsidR="00E32525" w:rsidRPr="00E32525">
        <w:rPr>
          <w:color w:val="000000"/>
        </w:rPr>
        <w:t>РЛизинг</w:t>
      </w:r>
      <w:proofErr w:type="spellEnd"/>
      <w:r w:rsidR="00E32525" w:rsidRPr="00E32525">
        <w:rPr>
          <w:color w:val="000000"/>
        </w:rPr>
        <w:t>», ИНН 7724236518, КД/14/0096 от 28.05.2014, КД/14/0158 от 19.08.2014, определение АС г. Москвы от 14.02.2017 по делу А40-237875/15-124-259Б о включении в РТК третьей очереди, процедура банкротства прекращена, исполнительный лист не получен (1 390 157 764,39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E32525" w:rsidRPr="00E32525">
        <w:rPr>
          <w:color w:val="000000"/>
        </w:rPr>
        <w:t>1 390 157 764,39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18388A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07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1CB945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E32525" w:rsidRPr="00E32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07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E32525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5526C6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235A5BA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38B5590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63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32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E325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32525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E3252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E3252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FE71C4A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02 октября 2023 г. - в размере начальной цены продажи лота;</w:t>
      </w:r>
    </w:p>
    <w:p w14:paraId="70352530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03 октября 2023 г. по 07 октября 2023 г. - в размере 95,00% от начальной цены продажи лота;</w:t>
      </w:r>
    </w:p>
    <w:p w14:paraId="41E08844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08 октября 2023 г. по 12 октября 2023 г. - в размере 90,00% от начальной цены продажи лота;</w:t>
      </w:r>
    </w:p>
    <w:p w14:paraId="5DD86CD9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13 октября 2023 г. по 17 октября 2023 г. - в размере 85,00% от начальной цены продажи лота;</w:t>
      </w:r>
    </w:p>
    <w:p w14:paraId="52D499FF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18 октября 2023 г. по 22 октября 2023 г. - в размере 80,00% от начальной цены продажи лота;</w:t>
      </w:r>
    </w:p>
    <w:p w14:paraId="4124AB52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23 октября 2023 г. по 27 октября 2023 г. - в размере 75,00% от начальной цены продажи лота;</w:t>
      </w:r>
    </w:p>
    <w:p w14:paraId="36CD40E8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28 октября 2023 г. по 01 ноября 2023 г. - в размере 70,00% от начальной цены продажи лота;</w:t>
      </w:r>
    </w:p>
    <w:p w14:paraId="7B3FCF22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02 ноября 2023 г. по 06 ноября 2023 г. - в размере 65,00% от начальной цены продажи лота;</w:t>
      </w:r>
    </w:p>
    <w:p w14:paraId="59FA36CC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07 ноября 2023 г. по 11 ноября 2023 г. - в размере 60,00% от начальной цены продажи лота;</w:t>
      </w:r>
    </w:p>
    <w:p w14:paraId="6F151C3A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12 ноября 2023 г. по 16 ноября 2023 г. - в размере 55,00% от начальной цены продажи лота;</w:t>
      </w:r>
    </w:p>
    <w:p w14:paraId="17E8E165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17 ноября 2023 г. по 21 ноября 2023 г. - в размере 50,00% от начальной цены продажи лота;</w:t>
      </w:r>
    </w:p>
    <w:p w14:paraId="5C1BB123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22 ноября 2023 г. по 26 ноября 2023 г. - в размере 45,00% от начальной цены продажи лота;</w:t>
      </w:r>
    </w:p>
    <w:p w14:paraId="2D677690" w14:textId="77777777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27 ноября 2023 г. по 01 декабря 2023 г. - в размере 40,00% от начальной цены продажи лота;</w:t>
      </w:r>
    </w:p>
    <w:p w14:paraId="2024D110" w14:textId="74F95263" w:rsidR="00E32525" w:rsidRPr="00E32525" w:rsidRDefault="00E32525" w:rsidP="00E325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32525">
        <w:rPr>
          <w:rFonts w:ascii="Times New Roman" w:hAnsi="Times New Roman" w:cs="Times New Roman"/>
          <w:color w:val="000000"/>
          <w:sz w:val="24"/>
          <w:szCs w:val="24"/>
        </w:rPr>
        <w:t>с 02 декабря 2023 г. по 06 декабря 2023 г. - в размере 35,00% от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4E3BD5D" w14:textId="755A693C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563716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E3252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D70D1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proofErr w:type="spellStart"/>
      <w:r w:rsidR="00E32525">
        <w:rPr>
          <w:rFonts w:ascii="Times New Roman" w:hAnsi="Times New Roman" w:cs="Times New Roman"/>
          <w:color w:val="000000"/>
          <w:sz w:val="24"/>
          <w:szCs w:val="24"/>
          <w:lang w:val="en-US"/>
        </w:rPr>
        <w:t>kondratenkota</w:t>
      </w:r>
      <w:bookmarkStart w:id="0" w:name="_GoBack"/>
      <w:bookmarkEnd w:id="0"/>
      <w:proofErr w:type="spellEnd"/>
      <w:r w:rsidR="00E32525" w:rsidRPr="00E32525">
        <w:rPr>
          <w:rFonts w:ascii="Times New Roman" w:hAnsi="Times New Roman" w:cs="Times New Roman"/>
          <w:color w:val="000000"/>
          <w:sz w:val="24"/>
          <w:szCs w:val="24"/>
        </w:rPr>
        <w:t>@lfo1.ru</w:t>
      </w:r>
      <w:r w:rsidR="00E325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2525" w:rsidRPr="00E32525">
        <w:rPr>
          <w:rFonts w:ascii="Times New Roman" w:hAnsi="Times New Roman" w:cs="Times New Roman"/>
          <w:color w:val="000000"/>
          <w:sz w:val="24"/>
          <w:szCs w:val="24"/>
        </w:rPr>
        <w:t xml:space="preserve"> tarasovea01@lfo1.ru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8B1C92" w:rsidRPr="008B1C92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41A0E" w:rsidRPr="00141A0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D2357"/>
    <w:rsid w:val="004F4B2C"/>
    <w:rsid w:val="00500FD3"/>
    <w:rsid w:val="00501001"/>
    <w:rsid w:val="005246E8"/>
    <w:rsid w:val="00563716"/>
    <w:rsid w:val="005964CF"/>
    <w:rsid w:val="005C4186"/>
    <w:rsid w:val="005F1F68"/>
    <w:rsid w:val="00641FB6"/>
    <w:rsid w:val="0066094B"/>
    <w:rsid w:val="00662676"/>
    <w:rsid w:val="00685F12"/>
    <w:rsid w:val="006D70D1"/>
    <w:rsid w:val="007229EA"/>
    <w:rsid w:val="00723B42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32525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2017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12</cp:revision>
  <dcterms:created xsi:type="dcterms:W3CDTF">2023-05-11T09:16:00Z</dcterms:created>
  <dcterms:modified xsi:type="dcterms:W3CDTF">2023-06-14T14:48:00Z</dcterms:modified>
</cp:coreProperties>
</file>