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0CC75F1" w:rsidR="00EE2718" w:rsidRPr="002B1B81" w:rsidRDefault="00FF511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1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F51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F511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F511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F51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F511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74FD10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2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025E99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02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7E9168" w14:textId="5189CAA5" w:rsidR="0090215E" w:rsidRPr="0090215E" w:rsidRDefault="0090215E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0215E">
        <w:rPr>
          <w:rFonts w:ascii="Times New Roman" w:hAnsi="Times New Roman" w:cs="Times New Roman"/>
          <w:color w:val="000000"/>
          <w:sz w:val="24"/>
          <w:szCs w:val="24"/>
        </w:rPr>
        <w:t>Земельный участок - 75 110 +/- 2 398 кв. м,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р-н Ставропольский, с/</w:t>
      </w:r>
      <w:proofErr w:type="gramStart"/>
      <w:r w:rsidRPr="0090215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215E">
        <w:rPr>
          <w:rFonts w:ascii="Times New Roman" w:hAnsi="Times New Roman" w:cs="Times New Roman"/>
          <w:color w:val="000000"/>
          <w:sz w:val="24"/>
          <w:szCs w:val="24"/>
        </w:rPr>
        <w:t xml:space="preserve"> Жигули, в границах колхоза «Жигули», юго-западная часть кадастрового квартала 63:32:1902005, кадастровый номер 63:32:1902005:52,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0215E">
        <w:rPr>
          <w:rFonts w:ascii="Times New Roman" w:hAnsi="Times New Roman" w:cs="Times New Roman"/>
          <w:color w:val="000000"/>
          <w:sz w:val="24"/>
          <w:szCs w:val="24"/>
        </w:rPr>
        <w:t>177 444,7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9021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2BD254" w14:textId="2E2FFA21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A67C933" w14:textId="734A8E5D" w:rsidR="00CC5C42" w:rsidRDefault="0090215E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proofErr w:type="spellStart"/>
      <w:r w:rsidRPr="0090215E">
        <w:t>Мурдашев</w:t>
      </w:r>
      <w:proofErr w:type="spellEnd"/>
      <w:r w:rsidRPr="0090215E">
        <w:t xml:space="preserve"> </w:t>
      </w:r>
      <w:proofErr w:type="spellStart"/>
      <w:r w:rsidRPr="0090215E">
        <w:t>Хабибьян</w:t>
      </w:r>
      <w:proofErr w:type="spellEnd"/>
      <w:r w:rsidRPr="0090215E">
        <w:t xml:space="preserve"> </w:t>
      </w:r>
      <w:proofErr w:type="spellStart"/>
      <w:r w:rsidRPr="0090215E">
        <w:t>Тимерьянович</w:t>
      </w:r>
      <w:proofErr w:type="spellEnd"/>
      <w:r w:rsidRPr="0090215E">
        <w:t xml:space="preserve"> (поручитель исключенного из ЕГРЮЛ ООО «</w:t>
      </w:r>
      <w:proofErr w:type="spellStart"/>
      <w:r w:rsidRPr="0090215E">
        <w:t>АгроФинТорг</w:t>
      </w:r>
      <w:proofErr w:type="spellEnd"/>
      <w:r w:rsidRPr="0090215E">
        <w:t xml:space="preserve">», ИНН 0240000406), КД 18855 от 16.08.2010, решение Автозаводского районного суда г. Тольятти Самарской обл. от 23.05.2012 по делу № 2-3652/2012 о взыскании задолженности по кредитному договору, решение Автозаводского районного суда </w:t>
      </w:r>
      <w:proofErr w:type="spellStart"/>
      <w:r w:rsidRPr="0090215E">
        <w:t>г.о</w:t>
      </w:r>
      <w:proofErr w:type="spellEnd"/>
      <w:r w:rsidRPr="0090215E">
        <w:t>. Тольятти Самарской обл. от 05.12.2012 по делу № 2-9183/12, отсутствует оригинал кредитного договора (678 549,73 руб.)</w:t>
      </w:r>
      <w:r>
        <w:t xml:space="preserve"> - </w:t>
      </w:r>
      <w:r w:rsidRPr="0090215E">
        <w:t>678</w:t>
      </w:r>
      <w:proofErr w:type="gramEnd"/>
      <w:r w:rsidRPr="0090215E">
        <w:t xml:space="preserve"> 549,73 руб.</w:t>
      </w:r>
    </w:p>
    <w:p w14:paraId="63AC13C9" w14:textId="6184ACFC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1D6723F" w14:textId="347EF2C9" w:rsidR="000841B9" w:rsidRDefault="000841B9" w:rsidP="008B5B9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9C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Pr="008B5B9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88">
        <w:rPr>
          <w:rFonts w:ascii="Times New Roman" w:hAnsi="Times New Roman" w:cs="Times New Roman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863C627" w14:textId="1613B984" w:rsidR="000841B9" w:rsidRPr="002B1B81" w:rsidRDefault="000841B9" w:rsidP="001E06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D64F0">
        <w:rPr>
          <w:rFonts w:ascii="Times New Roman" w:hAnsi="Times New Roman" w:cs="Times New Roman"/>
          <w:sz w:val="24"/>
          <w:szCs w:val="24"/>
        </w:rPr>
        <w:t xml:space="preserve">Покупатель по  Лоту </w:t>
      </w:r>
      <w:r w:rsidR="008B5B9C">
        <w:rPr>
          <w:rFonts w:ascii="Times New Roman" w:hAnsi="Times New Roman" w:cs="Times New Roman"/>
          <w:sz w:val="24"/>
          <w:szCs w:val="24"/>
        </w:rPr>
        <w:t>1</w:t>
      </w:r>
      <w:r w:rsidRPr="003D64F0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3D64F0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5B7FEA7F" w14:textId="764B90E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52C8">
        <w:t>5</w:t>
      </w:r>
      <w:r w:rsidR="00714773">
        <w:t xml:space="preserve"> (</w:t>
      </w:r>
      <w:r w:rsidR="006252C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6142AF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77D40">
        <w:rPr>
          <w:rFonts w:ascii="Times New Roman CYR" w:hAnsi="Times New Roman CYR" w:cs="Times New Roman CYR"/>
          <w:b/>
          <w:bCs/>
          <w:color w:val="000000"/>
        </w:rPr>
        <w:t>19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4DA73C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220F8" w:rsidRPr="00D220F8">
        <w:rPr>
          <w:b/>
          <w:color w:val="000000"/>
        </w:rPr>
        <w:t>19 июня 2023</w:t>
      </w:r>
      <w:r w:rsidR="00714773" w:rsidRPr="00D220F8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D220F8">
        <w:rPr>
          <w:b/>
          <w:bCs/>
          <w:color w:val="000000"/>
        </w:rPr>
        <w:t>07 августа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D220F8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D220F8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392A0A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220F8">
        <w:rPr>
          <w:b/>
          <w:bCs/>
          <w:color w:val="000000"/>
          <w:highlight w:val="lightGray"/>
        </w:rPr>
        <w:t>03 мая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220F8">
        <w:rPr>
          <w:b/>
          <w:bCs/>
          <w:color w:val="000000"/>
          <w:highlight w:val="lightGray"/>
        </w:rPr>
        <w:t>26 июня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568FF0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D220F8">
        <w:rPr>
          <w:b/>
          <w:color w:val="000000"/>
        </w:rPr>
        <w:t>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D220F8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C4AB0A6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D220F8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D220F8">
        <w:rPr>
          <w:b/>
          <w:bCs/>
          <w:color w:val="000000"/>
        </w:rPr>
        <w:t xml:space="preserve"> 10 августа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D220F8">
        <w:rPr>
          <w:b/>
          <w:bCs/>
          <w:color w:val="000000"/>
        </w:rPr>
        <w:t xml:space="preserve"> 22 ноября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0A771EE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D220F8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D220F8" w:rsidRPr="00D220F8">
        <w:rPr>
          <w:b/>
          <w:bCs/>
          <w:color w:val="000000"/>
        </w:rPr>
        <w:t>с 10 августа 2023 г. по 2</w:t>
      </w:r>
      <w:r w:rsidR="00D220F8">
        <w:rPr>
          <w:b/>
          <w:bCs/>
          <w:color w:val="000000"/>
        </w:rPr>
        <w:t>0</w:t>
      </w:r>
      <w:r w:rsidR="00D220F8" w:rsidRPr="00D220F8">
        <w:rPr>
          <w:b/>
          <w:bCs/>
          <w:color w:val="000000"/>
        </w:rPr>
        <w:t xml:space="preserve"> </w:t>
      </w:r>
      <w:r w:rsidR="00D220F8">
        <w:rPr>
          <w:b/>
          <w:bCs/>
          <w:color w:val="000000"/>
        </w:rPr>
        <w:t>декабря</w:t>
      </w:r>
      <w:r w:rsidR="00D220F8" w:rsidRPr="00D220F8">
        <w:rPr>
          <w:b/>
          <w:bCs/>
          <w:color w:val="000000"/>
        </w:rPr>
        <w:t xml:space="preserve"> 2023 г.</w:t>
      </w:r>
    </w:p>
    <w:p w14:paraId="2D284BB7" w14:textId="2277BE0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220F8" w:rsidRPr="00D220F8">
        <w:rPr>
          <w:b/>
          <w:bCs/>
          <w:color w:val="000000"/>
        </w:rPr>
        <w:t>10 августа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B3C7FC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220F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E36B4CB" w14:textId="5041F95E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10 августа 2023 г. по 20 сентября 2023 г. - в размере начальной цены продажи лота;</w:t>
      </w:r>
    </w:p>
    <w:p w14:paraId="53C2A83C" w14:textId="1D775CBE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21 сентября 2023 г. по 27 сентября 2023 г. - в размере 93,00% от начальной цены продажи лота;</w:t>
      </w:r>
    </w:p>
    <w:p w14:paraId="6DBCF37D" w14:textId="312D1341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28 сентября 2023 г. по 04 октября 2023 г. - в размере 86,00% от начальной цены продажи лота;</w:t>
      </w:r>
    </w:p>
    <w:p w14:paraId="04D5FF9F" w14:textId="0A38168D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05 октября 2023 г. по 11 октября 2023 г. - в размере 79,00% от начальной цены продажи лота;</w:t>
      </w:r>
    </w:p>
    <w:p w14:paraId="20BC17F5" w14:textId="30F104F3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12 октября 2023 г. по 18 октября 2023 г. - в размере 72,00% от начальной цены продажи лота;</w:t>
      </w:r>
    </w:p>
    <w:p w14:paraId="6AEFD763" w14:textId="4638658F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19 октября 2023 г. по 25 октября 2023 г. - в размере 65,00% от начальной цены продажи лота;</w:t>
      </w:r>
    </w:p>
    <w:p w14:paraId="0E26D273" w14:textId="008E3E16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26 октября 2023 г. по 01 ноября 2023 г. - в размере 58,00% от начальной цены продажи лота;</w:t>
      </w:r>
    </w:p>
    <w:p w14:paraId="02644565" w14:textId="22A5C3CE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02 ноября 2023 г. по 08 ноября 2023 г. - в размере 51,00% от начальной цены продажи лота;</w:t>
      </w:r>
    </w:p>
    <w:p w14:paraId="5BC6EF55" w14:textId="4CBDD9AD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lastRenderedPageBreak/>
        <w:t>с 09 ноября 2023 г. по 15 ноября 2023 г. - в размере 44,00% от начальной цены продажи лота;</w:t>
      </w:r>
    </w:p>
    <w:p w14:paraId="7FE50913" w14:textId="4B645255" w:rsidR="00714773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16 ноября 2023 г. по 22 ноября 2023 г. - в размере 37,00% от начальной цены продажи лота</w:t>
      </w:r>
      <w:r>
        <w:rPr>
          <w:color w:val="000000"/>
        </w:rPr>
        <w:t>.</w:t>
      </w:r>
    </w:p>
    <w:p w14:paraId="013D1DAF" w14:textId="04436A88" w:rsidR="00714773" w:rsidRDefault="000067AA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220F8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AC6427B" w14:textId="7E1E7DA0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10 августа 2023 г. по 20 сентября 2023 г. - в размере начальной цены продажи лота;</w:t>
      </w:r>
    </w:p>
    <w:p w14:paraId="62F12945" w14:textId="5FF477AF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21 сентября 2023 г. по 27 сентября 2023 г. - в размере 92,36% от начальной цены продажи лота;</w:t>
      </w:r>
    </w:p>
    <w:p w14:paraId="58C92BEF" w14:textId="40E5D660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28 сентября 2023 г. по 04 октября 2023 г. - в размере 84,72% от начальной цены продажи лота;</w:t>
      </w:r>
    </w:p>
    <w:p w14:paraId="38A750EF" w14:textId="303F4A00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05 октября 2023 г. по 11 октября 2023 г. - в размере 77,08% от начальной цены продажи лота;</w:t>
      </w:r>
    </w:p>
    <w:p w14:paraId="05D8A3E4" w14:textId="484F464F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12 октября 2023 г. по 18 октября 2023 г. - в размере 69,44% от начальной цены продажи лота;</w:t>
      </w:r>
    </w:p>
    <w:p w14:paraId="631404BE" w14:textId="705CCC32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19 октября 2023 г. по 25 октября 2023 г. - в размере 61,80% от начальной цены продажи лота;</w:t>
      </w:r>
    </w:p>
    <w:p w14:paraId="1206DF98" w14:textId="6E97105B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26 октября 2023 г. по 01 ноября 2023 г. - в размере 54,16% от начальной цены продажи лота;</w:t>
      </w:r>
    </w:p>
    <w:p w14:paraId="2CBC7348" w14:textId="43D94503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02 ноября 2023 г. по 08 ноября 2023 г. - в размере 46,52% от начальной цены продажи лота;</w:t>
      </w:r>
    </w:p>
    <w:p w14:paraId="549F5950" w14:textId="4B676C45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09 ноября 2023 г. по 15 ноября 2023 г. - в размере 38,88% от начальной цены продажи лота;</w:t>
      </w:r>
    </w:p>
    <w:p w14:paraId="003228D5" w14:textId="25AA0271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16 ноября 2023 г. по 22 ноября 2023 г. - в размере 31,24% от начальной цены продажи лота;</w:t>
      </w:r>
    </w:p>
    <w:p w14:paraId="1F5533E5" w14:textId="73601B84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23 ноября 2023 г. по 29 ноября 2023 г. - в размере 23,60% от начальной цены продажи лота;</w:t>
      </w:r>
    </w:p>
    <w:p w14:paraId="22B49ABB" w14:textId="3512FF5E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30 ноября 2023 г. по 06 декабря 2023 г. - в размере 15,96% от начальной цены продажи лота;</w:t>
      </w:r>
    </w:p>
    <w:p w14:paraId="05A0C530" w14:textId="37127EEF" w:rsidR="00D220F8" w:rsidRP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20F8">
        <w:rPr>
          <w:color w:val="000000"/>
        </w:rPr>
        <w:t>с 07 декабря 2023 г. по 13 декабря 2023 г. - в размере 8,32% от начальной цены продажи лота;</w:t>
      </w:r>
    </w:p>
    <w:p w14:paraId="295A9995" w14:textId="140CF3EA" w:rsidR="00D220F8" w:rsidRDefault="00D220F8" w:rsidP="00D22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0F8">
        <w:rPr>
          <w:color w:val="000000"/>
        </w:rPr>
        <w:t xml:space="preserve">с 14 декабря 2023 г. по 20 декабря 2023 г. - в размере 0,68% </w:t>
      </w:r>
      <w:r>
        <w:rPr>
          <w:color w:val="000000"/>
        </w:rPr>
        <w:t>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410FA7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</w:t>
      </w:r>
      <w:r w:rsidRPr="00410FA7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410FA7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410FA7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410FA7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FA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FA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410FA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F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FA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764FF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764FF1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2C922F7C" w14:textId="77777777" w:rsidR="00927CB6" w:rsidRPr="00764FF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F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559C7C2" w:rsidR="006037E3" w:rsidRPr="00764FF1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10FA7" w:rsidRPr="0076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по 18:00 часов по адресу: Самарская область, г. Тольятти, ул. Новый </w:t>
      </w:r>
      <w:proofErr w:type="spellStart"/>
      <w:r w:rsidR="00410FA7" w:rsidRPr="0076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="00410FA7" w:rsidRPr="0076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-д, д. 8, тел. 8-800-505-80-32, а также у ОТ: pf@auction-house.ru, Харланова Наталья тел. 8(927)208-21-43, Соболькова Елена 8(927)208-15-34 (мск+1 час).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FF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  <w:bookmarkStart w:id="0" w:name="_GoBack"/>
      <w:bookmarkEnd w:id="0"/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841B9"/>
    <w:rsid w:val="000D2CD1"/>
    <w:rsid w:val="0015099D"/>
    <w:rsid w:val="001B75B3"/>
    <w:rsid w:val="001E06D7"/>
    <w:rsid w:val="001E7487"/>
    <w:rsid w:val="001F039D"/>
    <w:rsid w:val="00240848"/>
    <w:rsid w:val="00284B1D"/>
    <w:rsid w:val="002B1B81"/>
    <w:rsid w:val="0031121C"/>
    <w:rsid w:val="003A53BF"/>
    <w:rsid w:val="00410FA7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252C8"/>
    <w:rsid w:val="00662676"/>
    <w:rsid w:val="006652A3"/>
    <w:rsid w:val="00714773"/>
    <w:rsid w:val="007229EA"/>
    <w:rsid w:val="00735EAD"/>
    <w:rsid w:val="00764FF1"/>
    <w:rsid w:val="007B575E"/>
    <w:rsid w:val="007E3E1A"/>
    <w:rsid w:val="00814A72"/>
    <w:rsid w:val="00825B29"/>
    <w:rsid w:val="00841954"/>
    <w:rsid w:val="00865FD7"/>
    <w:rsid w:val="00882E21"/>
    <w:rsid w:val="008B5B9C"/>
    <w:rsid w:val="0090215E"/>
    <w:rsid w:val="00927CB6"/>
    <w:rsid w:val="00A33F49"/>
    <w:rsid w:val="00AB030D"/>
    <w:rsid w:val="00AF3005"/>
    <w:rsid w:val="00B41D69"/>
    <w:rsid w:val="00B953CE"/>
    <w:rsid w:val="00C035F0"/>
    <w:rsid w:val="00C11EFF"/>
    <w:rsid w:val="00C44F3B"/>
    <w:rsid w:val="00C64DBE"/>
    <w:rsid w:val="00C774C5"/>
    <w:rsid w:val="00CC5C42"/>
    <w:rsid w:val="00CF06A5"/>
    <w:rsid w:val="00D1566F"/>
    <w:rsid w:val="00D220F8"/>
    <w:rsid w:val="00D437B1"/>
    <w:rsid w:val="00D62667"/>
    <w:rsid w:val="00D77D40"/>
    <w:rsid w:val="00DA477E"/>
    <w:rsid w:val="00E614D3"/>
    <w:rsid w:val="00E82DD0"/>
    <w:rsid w:val="00EE2718"/>
    <w:rsid w:val="00F104BD"/>
    <w:rsid w:val="00FA2178"/>
    <w:rsid w:val="00FB25C7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841B9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841B9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2704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2019-07-23T07:42:00Z</dcterms:created>
  <dcterms:modified xsi:type="dcterms:W3CDTF">2023-04-25T08:41:00Z</dcterms:modified>
</cp:coreProperties>
</file>