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A446" w14:textId="77777777" w:rsidR="0049279D" w:rsidRDefault="0049279D" w:rsidP="0049279D">
      <w:pPr>
        <w:pStyle w:val="a3"/>
        <w:rPr>
          <w:sz w:val="24"/>
          <w:szCs w:val="24"/>
        </w:rPr>
      </w:pPr>
    </w:p>
    <w:p w14:paraId="5C0C1818" w14:textId="62BAE9E3" w:rsidR="0049279D" w:rsidRPr="002C4285" w:rsidRDefault="0049279D" w:rsidP="0049279D">
      <w:pPr>
        <w:pStyle w:val="a3"/>
        <w:rPr>
          <w:sz w:val="24"/>
          <w:szCs w:val="24"/>
        </w:rPr>
      </w:pPr>
      <w:r w:rsidRPr="002C4285">
        <w:rPr>
          <w:sz w:val="24"/>
          <w:szCs w:val="24"/>
        </w:rPr>
        <w:t>Договор о задатке №____</w:t>
      </w:r>
    </w:p>
    <w:p w14:paraId="57054A40" w14:textId="77777777" w:rsidR="0049279D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  <w:r w:rsidRPr="002C4285">
        <w:rPr>
          <w:b w:val="0"/>
          <w:bCs w:val="0"/>
          <w:spacing w:val="30"/>
          <w:sz w:val="24"/>
          <w:szCs w:val="24"/>
        </w:rPr>
        <w:t>(договор присоединения)</w:t>
      </w:r>
    </w:p>
    <w:p w14:paraId="00FE6AEC" w14:textId="77777777" w:rsidR="0049279D" w:rsidRPr="00754546" w:rsidRDefault="0049279D" w:rsidP="0049279D">
      <w:pPr>
        <w:pStyle w:val="a3"/>
        <w:rPr>
          <w:b w:val="0"/>
          <w:bCs w:val="0"/>
          <w:spacing w:val="30"/>
          <w:sz w:val="24"/>
          <w:szCs w:val="24"/>
        </w:rPr>
      </w:pPr>
    </w:p>
    <w:p w14:paraId="3B5881E7" w14:textId="698EE7B6" w:rsidR="0049279D" w:rsidRPr="00277719" w:rsidRDefault="0049279D" w:rsidP="0049279D">
      <w:pPr>
        <w:shd w:val="clear" w:color="auto" w:fill="FFFFFF"/>
        <w:tabs>
          <w:tab w:val="left" w:pos="1145"/>
        </w:tabs>
        <w:jc w:val="both"/>
        <w:rPr>
          <w:b/>
          <w:bCs/>
        </w:rPr>
      </w:pPr>
      <w:r w:rsidRPr="00754546">
        <w:rPr>
          <w:b/>
        </w:rPr>
        <w:t>Акционерное общество «Российский аукционный дом»,</w:t>
      </w:r>
      <w:r w:rsidRPr="00754546">
        <w:t xml:space="preserve"> именуемое в дальнейшем «</w:t>
      </w:r>
      <w:r>
        <w:t xml:space="preserve">Организатор, </w:t>
      </w:r>
      <w:r w:rsidRPr="00754546">
        <w:t xml:space="preserve">Оператор электронной площадки», в лице </w:t>
      </w:r>
      <w:r w:rsidR="0051134C">
        <w:t xml:space="preserve">Заместителя генерального директора </w:t>
      </w:r>
      <w:r>
        <w:t xml:space="preserve"> Канцеровой Елены Владимировны</w:t>
      </w:r>
      <w:r w:rsidRPr="00754546">
        <w:t>, действующе</w:t>
      </w:r>
      <w:r>
        <w:t>й</w:t>
      </w:r>
      <w:r w:rsidRPr="00754546">
        <w:t xml:space="preserve"> на основании Доверенности </w:t>
      </w:r>
      <w:r w:rsidRPr="00F60438">
        <w:t xml:space="preserve">от </w:t>
      </w:r>
      <w:r w:rsidRPr="00DB3CB0">
        <w:t>0</w:t>
      </w:r>
      <w:r w:rsidR="0051134C">
        <w:t>7</w:t>
      </w:r>
      <w:r w:rsidRPr="00DB3CB0">
        <w:t>.0</w:t>
      </w:r>
      <w:r w:rsidR="0051134C">
        <w:t>4</w:t>
      </w:r>
      <w:r w:rsidRPr="00DB3CB0">
        <w:t>.202</w:t>
      </w:r>
      <w:r w:rsidR="006263C3">
        <w:t>3</w:t>
      </w:r>
      <w:r w:rsidRPr="00DB3CB0">
        <w:t xml:space="preserve"> №Д-0</w:t>
      </w:r>
      <w:r w:rsidR="0051134C">
        <w:t>83/1</w:t>
      </w:r>
      <w:r w:rsidRPr="00DB3CB0">
        <w:t xml:space="preserve"> </w:t>
      </w:r>
      <w:r>
        <w:t>и</w:t>
      </w:r>
      <w:r w:rsidRPr="00754546">
        <w:t xml:space="preserve"> присоединившийся к настоящему Договору</w:t>
      </w:r>
      <w:r w:rsidRPr="00754546">
        <w:rPr>
          <w:b/>
          <w:bCs/>
        </w:rPr>
        <w:t xml:space="preserve"> </w:t>
      </w:r>
      <w:r w:rsidRPr="00754546">
        <w:t>претендент</w:t>
      </w:r>
      <w:r w:rsidRPr="00754546">
        <w:rPr>
          <w:b/>
        </w:rPr>
        <w:t xml:space="preserve"> </w:t>
      </w:r>
      <w:r w:rsidRPr="00754546">
        <w:t>_________________________________________________________________________________________________________________________________________________________________________________________________________________________________________________на участие в торгах по продаже</w:t>
      </w:r>
      <w:r>
        <w:t xml:space="preserve"> посредством публичного предложения</w:t>
      </w:r>
      <w:r w:rsidRPr="00754546">
        <w:t xml:space="preserve"> в ходе процедуры банкротства</w:t>
      </w:r>
      <w:r>
        <w:t xml:space="preserve"> Должника </w:t>
      </w:r>
      <w:bookmarkStart w:id="0" w:name="_Hlk110520515"/>
      <w:r w:rsidR="000F53F6" w:rsidRPr="000A6130">
        <w:rPr>
          <w:b/>
          <w:bCs/>
          <w:iCs/>
        </w:rPr>
        <w:t xml:space="preserve">ООО КФ «Омега Продукт» </w:t>
      </w:r>
      <w:r w:rsidR="000F53F6" w:rsidRPr="000A6130">
        <w:rPr>
          <w:bCs/>
          <w:iCs/>
        </w:rPr>
        <w:t xml:space="preserve">(ИНН 5249132614, ОГРН 1145249001270, адрес: </w:t>
      </w:r>
      <w:r w:rsidR="000F53F6" w:rsidRPr="000A6130">
        <w:rPr>
          <w:bCs/>
        </w:rPr>
        <w:t>606002, Нижегородская обл. г. Дзержинск, пр. Свердлова, д.53А) (Должник) в лице конкурсного управляющего</w:t>
      </w:r>
      <w:r w:rsidR="000F53F6" w:rsidRPr="000A6130">
        <w:rPr>
          <w:b/>
        </w:rPr>
        <w:t xml:space="preserve"> </w:t>
      </w:r>
      <w:r w:rsidR="000F53F6" w:rsidRPr="000A6130">
        <w:t>Янбаевой Н</w:t>
      </w:r>
      <w:r w:rsidR="000F53F6">
        <w:t>.Х.</w:t>
      </w:r>
      <w:r w:rsidR="000F53F6" w:rsidRPr="000A6130">
        <w:t xml:space="preserve"> (ИНН 525703861680, СНИЛС 075-181-425-61, рег. №19882, адрес для корреспонденции: 111402, г. Москва, а/я 14), член САУ «Саморегулируемая организация «Дело» (ИНН 5010029544, ОГРН 1035002205919, место нахождения: 125284, г. Москва, Хорошевское шоссе, д.32а, оф.300), действующего на основании Решения Арбитражного суда Нижегородской области от 11.03.2022г. по делу №А43-3427/2021</w:t>
      </w:r>
      <w:bookmarkEnd w:id="0"/>
      <w:r w:rsidR="000F53F6" w:rsidRPr="000F53F6">
        <w:t>,</w:t>
      </w:r>
      <w:r w:rsidR="000F53F6">
        <w:rPr>
          <w:b/>
          <w:bCs/>
        </w:rPr>
        <w:t xml:space="preserve"> </w:t>
      </w:r>
      <w:r w:rsidRPr="00754546">
        <w:t xml:space="preserve">именуемый в дальнейшем </w:t>
      </w:r>
      <w:r w:rsidRPr="00754546">
        <w:rPr>
          <w:b/>
        </w:rPr>
        <w:t xml:space="preserve">«Претендент», </w:t>
      </w:r>
      <w:r w:rsidRPr="00754546"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4D7C4E2A" w14:textId="72821E43" w:rsidR="0049279D" w:rsidRPr="00376C4F" w:rsidRDefault="0049279D" w:rsidP="0049279D">
      <w:pPr>
        <w:ind w:firstLine="567"/>
        <w:jc w:val="both"/>
      </w:pPr>
      <w:r w:rsidRPr="001065B6">
        <w:rPr>
          <w:color w:val="auto"/>
        </w:rPr>
        <w:t xml:space="preserve">1. В соответствии с условиями настоящего Договора Претендент для участия </w:t>
      </w:r>
      <w:r w:rsidRPr="00C802CB">
        <w:t xml:space="preserve">в торгах </w:t>
      </w:r>
      <w:r>
        <w:t xml:space="preserve">посредством публичного предложения </w:t>
      </w:r>
      <w:r w:rsidRPr="00C802CB">
        <w:t xml:space="preserve">по продаже </w:t>
      </w:r>
      <w:r>
        <w:t xml:space="preserve">___________________ </w:t>
      </w:r>
      <w:r w:rsidRPr="001065B6">
        <w:rPr>
          <w:color w:val="auto"/>
        </w:rPr>
        <w:t>(далее –</w:t>
      </w:r>
      <w:r>
        <w:rPr>
          <w:color w:val="auto"/>
        </w:rPr>
        <w:t xml:space="preserve"> </w:t>
      </w:r>
      <w:r w:rsidRPr="001065B6">
        <w:rPr>
          <w:color w:val="auto"/>
        </w:rPr>
        <w:t>Имущество</w:t>
      </w:r>
      <w:r w:rsidR="001D7D38">
        <w:rPr>
          <w:color w:val="auto"/>
        </w:rPr>
        <w:t>, Лот</w:t>
      </w:r>
      <w:r>
        <w:rPr>
          <w:color w:val="auto"/>
        </w:rPr>
        <w:t xml:space="preserve">), </w:t>
      </w:r>
      <w:r w:rsidRPr="001065B6">
        <w:rPr>
          <w:color w:val="auto"/>
        </w:rPr>
        <w:t xml:space="preserve">перечисляет денежные средства </w:t>
      </w:r>
      <w:r w:rsidRPr="00AD18AC">
        <w:rPr>
          <w:b/>
          <w:color w:val="auto"/>
        </w:rPr>
        <w:t xml:space="preserve">в размере </w:t>
      </w:r>
      <w:r>
        <w:rPr>
          <w:b/>
          <w:color w:val="auto"/>
        </w:rPr>
        <w:t>10</w:t>
      </w:r>
      <w:r w:rsidRPr="00AD18AC">
        <w:rPr>
          <w:b/>
          <w:color w:val="auto"/>
        </w:rPr>
        <w:t xml:space="preserve">% </w:t>
      </w:r>
      <w:r w:rsidR="001D7D38">
        <w:rPr>
          <w:b/>
          <w:color w:val="auto"/>
        </w:rPr>
        <w:t xml:space="preserve">от начальной </w:t>
      </w:r>
      <w:r w:rsidRPr="00AD18AC">
        <w:rPr>
          <w:b/>
          <w:color w:val="auto"/>
        </w:rPr>
        <w:t xml:space="preserve">цены </w:t>
      </w:r>
      <w:r w:rsidR="001D7D38">
        <w:rPr>
          <w:b/>
          <w:bCs/>
        </w:rPr>
        <w:t>Лота</w:t>
      </w:r>
      <w:r>
        <w:rPr>
          <w:b/>
          <w:bCs/>
        </w:rPr>
        <w:t xml:space="preserve">, </w:t>
      </w:r>
      <w:r w:rsidRPr="0049279D">
        <w:rPr>
          <w:b/>
          <w:bCs/>
        </w:rPr>
        <w:t>установленной для определенного периода Торгов</w:t>
      </w:r>
      <w:r>
        <w:rPr>
          <w:b/>
          <w:bCs/>
        </w:rPr>
        <w:t xml:space="preserve"> </w:t>
      </w:r>
      <w:r w:rsidRPr="001065B6">
        <w:t xml:space="preserve">(далее – «Задаток») </w:t>
      </w:r>
      <w:r w:rsidRPr="00376C4F">
        <w:t>на расчетный счет Оператора электронной площадки:</w:t>
      </w:r>
      <w:r w:rsidRPr="00376C4F">
        <w:rPr>
          <w:bCs/>
          <w:sz w:val="18"/>
          <w:szCs w:val="18"/>
          <w:shd w:val="clear" w:color="auto" w:fill="FFFFFF"/>
        </w:rPr>
        <w:t xml:space="preserve"> </w:t>
      </w:r>
    </w:p>
    <w:p w14:paraId="34CF7EFE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4B4B07">
        <w:rPr>
          <w:b/>
          <w:bCs/>
          <w:color w:val="auto"/>
          <w:u w:val="single"/>
        </w:rPr>
        <w:t>Получатель</w:t>
      </w:r>
      <w:r w:rsidRPr="004B4B07">
        <w:rPr>
          <w:b/>
          <w:bCs/>
          <w:color w:val="auto"/>
        </w:rPr>
        <w:t xml:space="preserve"> - АО «Российский аукционный дом» (ИНН 7838430413, КПП 783801001):</w:t>
      </w:r>
    </w:p>
    <w:p w14:paraId="1747B908" w14:textId="77777777" w:rsidR="0049279D" w:rsidRPr="00F17123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р/с № 40702810355000036459</w:t>
      </w:r>
      <w:r>
        <w:rPr>
          <w:b/>
          <w:bCs/>
          <w:color w:val="auto"/>
        </w:rPr>
        <w:t xml:space="preserve"> в </w:t>
      </w:r>
      <w:r w:rsidRPr="00F17123">
        <w:rPr>
          <w:b/>
          <w:bCs/>
          <w:color w:val="auto"/>
        </w:rPr>
        <w:t>СЕВЕРО-ЗАПАДНЫЙ БАНК ПАО СБЕРБАНК</w:t>
      </w:r>
      <w:r>
        <w:rPr>
          <w:b/>
          <w:bCs/>
          <w:color w:val="auto"/>
        </w:rPr>
        <w:t>,</w:t>
      </w:r>
    </w:p>
    <w:p w14:paraId="35922AD1" w14:textId="77777777" w:rsidR="0049279D" w:rsidRPr="004B4B07" w:rsidRDefault="0049279D" w:rsidP="0049279D">
      <w:pPr>
        <w:ind w:firstLine="567"/>
        <w:jc w:val="both"/>
        <w:rPr>
          <w:b/>
          <w:bCs/>
          <w:color w:val="auto"/>
        </w:rPr>
      </w:pPr>
      <w:r w:rsidRPr="00F17123">
        <w:rPr>
          <w:b/>
          <w:bCs/>
          <w:color w:val="auto"/>
        </w:rPr>
        <w:t>БИК 044030653</w:t>
      </w:r>
      <w:r>
        <w:rPr>
          <w:b/>
          <w:bCs/>
          <w:color w:val="auto"/>
        </w:rPr>
        <w:t>, к/с</w:t>
      </w:r>
      <w:r w:rsidRPr="00F17123">
        <w:rPr>
          <w:b/>
          <w:bCs/>
          <w:color w:val="auto"/>
        </w:rPr>
        <w:t xml:space="preserve"> 30101810500000000653</w:t>
      </w:r>
      <w:r w:rsidRPr="004B4B07">
        <w:rPr>
          <w:b/>
          <w:bCs/>
          <w:color w:val="auto"/>
        </w:rPr>
        <w:t>.</w:t>
      </w:r>
    </w:p>
    <w:p w14:paraId="38D0104B" w14:textId="32DF94E9" w:rsidR="001D7D38" w:rsidRPr="0005392B" w:rsidRDefault="001D7D38" w:rsidP="001D7D38">
      <w:pPr>
        <w:jc w:val="both"/>
        <w:rPr>
          <w:bCs/>
          <w:sz w:val="22"/>
          <w:szCs w:val="22"/>
          <w:shd w:val="clear" w:color="auto" w:fill="FFFFFF"/>
        </w:rPr>
      </w:pPr>
      <w:r>
        <w:t xml:space="preserve">          </w:t>
      </w:r>
      <w:r w:rsidR="0049279D" w:rsidRPr="004B4B07">
        <w:t xml:space="preserve">2. Задаток должен быть внесен Претендентом не позднее даты, указанной в сообщении о продаже </w:t>
      </w:r>
      <w:r w:rsidR="0049279D" w:rsidRPr="004B4B07">
        <w:rPr>
          <w:b/>
        </w:rPr>
        <w:t>Имущества</w:t>
      </w:r>
      <w:r w:rsidR="0049279D" w:rsidRPr="004B4B07">
        <w:t xml:space="preserve"> должника </w:t>
      </w:r>
      <w:r w:rsidR="0049279D" w:rsidRPr="001D7D38">
        <w:rPr>
          <w:b/>
          <w:bCs/>
        </w:rPr>
        <w:t>и должен поступить на расчетный счет Оператора электронной площадки</w:t>
      </w:r>
      <w:r w:rsidRPr="001D7D38">
        <w:rPr>
          <w:b/>
          <w:bCs/>
        </w:rPr>
        <w:t xml:space="preserve"> не позднее даты и времени окончания приема заявок на участие в Торгах в соответствующем периоде проведения Торгов.</w:t>
      </w:r>
      <w:r w:rsidRPr="0005392B">
        <w:rPr>
          <w:bCs/>
          <w:sz w:val="22"/>
          <w:szCs w:val="22"/>
          <w:shd w:val="clear" w:color="auto" w:fill="FFFFFF"/>
        </w:rPr>
        <w:t xml:space="preserve"> </w:t>
      </w:r>
      <w:r w:rsidR="0049279D" w:rsidRPr="00376C4F">
        <w:t>Задаток считается внесенным с даты поступления всей суммы Задатка на указанный счет.</w:t>
      </w:r>
      <w:r>
        <w:t xml:space="preserve"> </w:t>
      </w:r>
    </w:p>
    <w:p w14:paraId="588A9C4B" w14:textId="77777777" w:rsidR="0049279D" w:rsidRPr="00376C4F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 xml:space="preserve">В случае, когда сумма Задатка от Претендента не зачислена на расчетный счет Оператора электронной площадки на дату, указанную в сообщении о продаже </w:t>
      </w:r>
      <w:r w:rsidRPr="00376C4F">
        <w:rPr>
          <w:b/>
          <w:color w:val="auto"/>
        </w:rPr>
        <w:t xml:space="preserve">Имущества </w:t>
      </w:r>
      <w:r w:rsidRPr="00376C4F">
        <w:rPr>
          <w:color w:val="auto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589ADE48" w14:textId="77777777" w:rsidR="0049279D" w:rsidRPr="001065B6" w:rsidRDefault="0049279D" w:rsidP="0049279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auto"/>
        </w:rPr>
      </w:pPr>
      <w:r w:rsidRPr="00376C4F">
        <w:rPr>
          <w:color w:val="auto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</w:t>
      </w:r>
      <w:r w:rsidRPr="00951F5A">
        <w:rPr>
          <w:color w:val="auto"/>
        </w:rPr>
        <w:t xml:space="preserve">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84E65B8" w14:textId="77777777" w:rsidR="0049279D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3. Задаток служит обеспечением исполнения обязательств Претен</w:t>
      </w:r>
      <w:r>
        <w:rPr>
          <w:color w:val="auto"/>
        </w:rPr>
        <w:t xml:space="preserve">дента по заключению по итогам </w:t>
      </w:r>
      <w:r w:rsidRPr="001065B6">
        <w:rPr>
          <w:color w:val="auto"/>
        </w:rPr>
        <w:t>т</w:t>
      </w:r>
      <w:r>
        <w:rPr>
          <w:color w:val="auto"/>
        </w:rPr>
        <w:t xml:space="preserve">оргов договора и </w:t>
      </w:r>
      <w:r w:rsidRPr="001065B6">
        <w:rPr>
          <w:color w:val="auto"/>
        </w:rPr>
        <w:t xml:space="preserve">оплате цены продажи </w:t>
      </w:r>
      <w:r>
        <w:rPr>
          <w:b/>
          <w:color w:val="auto"/>
        </w:rPr>
        <w:t>Имущества</w:t>
      </w:r>
      <w:r>
        <w:rPr>
          <w:color w:val="auto"/>
        </w:rPr>
        <w:t xml:space="preserve">, </w:t>
      </w:r>
      <w:r w:rsidRPr="001065B6">
        <w:rPr>
          <w:color w:val="auto"/>
        </w:rPr>
        <w:t xml:space="preserve">определенной по итогам торгов, </w:t>
      </w:r>
      <w:r w:rsidRPr="00F71E35">
        <w:t xml:space="preserve">и исполнения иных обязательств по заключенному договору </w:t>
      </w:r>
      <w:r w:rsidRPr="001065B6">
        <w:rPr>
          <w:color w:val="auto"/>
        </w:rPr>
        <w:t>в случае признания Претендента победителем торгов.</w:t>
      </w:r>
    </w:p>
    <w:p w14:paraId="02A11D76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 w:rsidRPr="001065B6">
        <w:rPr>
          <w:color w:val="auto"/>
        </w:rPr>
        <w:t>4. В платежном документе в графе «назначение плат</w:t>
      </w:r>
      <w:r>
        <w:rPr>
          <w:color w:val="auto"/>
        </w:rPr>
        <w:t>ежа» должна содержаться информация: «</w:t>
      </w:r>
      <w:r w:rsidRPr="00333997">
        <w:rPr>
          <w:color w:val="auto"/>
        </w:rPr>
        <w:t>№ л/с ____________Средства для проведения операций по обеспечению участия в электронных процедурах. НДС не облагается</w:t>
      </w:r>
      <w:r>
        <w:rPr>
          <w:color w:val="auto"/>
        </w:rPr>
        <w:t>»</w:t>
      </w:r>
      <w:r w:rsidRPr="001065B6">
        <w:rPr>
          <w:color w:val="auto"/>
        </w:rPr>
        <w:t>.</w:t>
      </w:r>
    </w:p>
    <w:p w14:paraId="79F3F4A1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5</w:t>
      </w:r>
      <w:r w:rsidRPr="001065B6">
        <w:rPr>
          <w:color w:val="auto"/>
        </w:rPr>
        <w:t>. Исполнение обязанности по внесению суммы задатка третьими лицами не допускается.</w:t>
      </w:r>
    </w:p>
    <w:p w14:paraId="1EFCD09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1065B6">
        <w:rPr>
          <w:color w:val="auto"/>
        </w:rPr>
        <w:t xml:space="preserve">. Сроки </w:t>
      </w:r>
      <w:r>
        <w:rPr>
          <w:color w:val="auto"/>
        </w:rPr>
        <w:t xml:space="preserve">и порядок </w:t>
      </w:r>
      <w:r w:rsidRPr="001065B6">
        <w:rPr>
          <w:color w:val="auto"/>
        </w:rPr>
        <w:t xml:space="preserve">возврата суммы задатка, внесенного Претендентом на счет </w:t>
      </w:r>
      <w:r>
        <w:rPr>
          <w:color w:val="auto"/>
        </w:rPr>
        <w:t xml:space="preserve">Оператора электронной площадки определяются Регламентом </w:t>
      </w:r>
      <w:r w:rsidRPr="00333997">
        <w:rPr>
          <w:color w:val="auto"/>
        </w:rPr>
        <w:t>АО «Российский аукционный дом»</w:t>
      </w:r>
      <w:r>
        <w:rPr>
          <w:color w:val="auto"/>
        </w:rPr>
        <w:t xml:space="preserve"> </w:t>
      </w:r>
      <w:r w:rsidRPr="00952101">
        <w:rPr>
          <w:color w:val="auto"/>
        </w:rPr>
        <w:t xml:space="preserve">О порядке работы с денежными средствами, перечисляемыми в качестве задатка при проведении электронных </w:t>
      </w:r>
      <w:r w:rsidRPr="00952101">
        <w:rPr>
          <w:color w:val="auto"/>
        </w:rPr>
        <w:lastRenderedPageBreak/>
        <w:t>торгов по продаже имущества (предприятия) должников в ходе процедур, применяемых в деле о банкротстве, имущества частных собственников</w:t>
      </w:r>
      <w:r>
        <w:rPr>
          <w:color w:val="auto"/>
        </w:rPr>
        <w:t xml:space="preserve"> (далее – Регламент). </w:t>
      </w:r>
    </w:p>
    <w:p w14:paraId="63DBAE7C" w14:textId="77777777" w:rsidR="0049279D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7</w:t>
      </w:r>
      <w:r w:rsidRPr="001065B6">
        <w:rPr>
          <w:color w:val="auto"/>
        </w:rPr>
        <w:t>. В случа</w:t>
      </w:r>
      <w:r>
        <w:rPr>
          <w:color w:val="auto"/>
        </w:rPr>
        <w:t>е</w:t>
      </w:r>
      <w:r w:rsidRPr="001065B6">
        <w:rPr>
          <w:color w:val="auto"/>
        </w:rPr>
        <w:t xml:space="preserve"> </w:t>
      </w:r>
      <w:r>
        <w:rPr>
          <w:color w:val="auto"/>
        </w:rPr>
        <w:t xml:space="preserve">наступления, указанных в Регламенте оснований для </w:t>
      </w:r>
      <w:r w:rsidRPr="001065B6">
        <w:rPr>
          <w:color w:val="auto"/>
        </w:rPr>
        <w:t xml:space="preserve">возврата </w:t>
      </w:r>
      <w:r>
        <w:rPr>
          <w:color w:val="auto"/>
        </w:rPr>
        <w:t>Оператором электронной площадки</w:t>
      </w:r>
      <w:r w:rsidRPr="001065B6">
        <w:rPr>
          <w:color w:val="auto"/>
        </w:rPr>
        <w:t xml:space="preserve"> Задатка Претенденту, возврат производится путем </w:t>
      </w:r>
      <w:r>
        <w:rPr>
          <w:color w:val="auto"/>
        </w:rPr>
        <w:t xml:space="preserve">разблокировки денежных средств   в размере </w:t>
      </w:r>
      <w:r w:rsidRPr="001065B6">
        <w:rPr>
          <w:color w:val="auto"/>
        </w:rPr>
        <w:t xml:space="preserve">суммы Задатка </w:t>
      </w:r>
      <w:r>
        <w:rPr>
          <w:color w:val="auto"/>
        </w:rPr>
        <w:t xml:space="preserve">на лицевом   счете  </w:t>
      </w:r>
      <w:r w:rsidRPr="001065B6">
        <w:rPr>
          <w:color w:val="auto"/>
        </w:rPr>
        <w:t xml:space="preserve"> Претендента</w:t>
      </w:r>
      <w:r>
        <w:rPr>
          <w:color w:val="auto"/>
        </w:rPr>
        <w:t>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7DC1C5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8</w:t>
      </w:r>
      <w:r w:rsidRPr="001065B6">
        <w:rPr>
          <w:color w:val="auto"/>
        </w:rPr>
        <w:t xml:space="preserve"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</w:t>
      </w:r>
      <w:r>
        <w:rPr>
          <w:color w:val="auto"/>
        </w:rPr>
        <w:t>Оператора электронной площадки</w:t>
      </w:r>
      <w:r w:rsidRPr="001065B6">
        <w:rPr>
          <w:color w:val="auto"/>
        </w:rPr>
        <w:t>.</w:t>
      </w:r>
    </w:p>
    <w:p w14:paraId="0DC791A0" w14:textId="77777777" w:rsidR="0049279D" w:rsidRPr="001065B6" w:rsidRDefault="0049279D" w:rsidP="0049279D">
      <w:pPr>
        <w:ind w:firstLine="567"/>
        <w:jc w:val="both"/>
        <w:rPr>
          <w:color w:val="auto"/>
        </w:rPr>
      </w:pPr>
      <w:r>
        <w:rPr>
          <w:color w:val="auto"/>
        </w:rPr>
        <w:t>9</w:t>
      </w:r>
      <w:r w:rsidRPr="001065B6">
        <w:rPr>
          <w:color w:val="auto"/>
        </w:rPr>
        <w:t xml:space="preserve">. Фактом внесения денежных средств в качестве </w:t>
      </w:r>
      <w:r>
        <w:rPr>
          <w:color w:val="auto"/>
        </w:rPr>
        <w:t>З</w:t>
      </w:r>
      <w:r w:rsidRPr="001065B6">
        <w:rPr>
          <w:color w:val="auto"/>
        </w:rPr>
        <w:t>адатка на участие в электронных торгах Претендент подтверждает согласие со всеми усл</w:t>
      </w:r>
      <w:r>
        <w:rPr>
          <w:color w:val="auto"/>
        </w:rPr>
        <w:t xml:space="preserve">овиями проведения торгов, условиями настоящего Договора, </w:t>
      </w:r>
      <w:r w:rsidRPr="001065B6">
        <w:rPr>
          <w:color w:val="auto"/>
        </w:rPr>
        <w:t xml:space="preserve">условиями договора, подлежащего заключению по итогам торгов. </w:t>
      </w:r>
      <w:r w:rsidRPr="00984C19">
        <w:rPr>
          <w:color w:val="auto"/>
        </w:rPr>
        <w:t>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3C2A5C66" w14:textId="77777777" w:rsidR="0049279D" w:rsidRPr="001065B6" w:rsidRDefault="0049279D" w:rsidP="0049279D">
      <w:pPr>
        <w:jc w:val="both"/>
        <w:rPr>
          <w:color w:val="auto"/>
        </w:rPr>
      </w:pPr>
    </w:p>
    <w:p w14:paraId="40279483" w14:textId="77777777" w:rsidR="0049279D" w:rsidRPr="001065B6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  <w:r w:rsidRPr="001065B6">
        <w:rPr>
          <w:b/>
          <w:bCs/>
          <w:color w:val="auto"/>
        </w:rPr>
        <w:t>Реквизиты сторон:</w:t>
      </w:r>
    </w:p>
    <w:p w14:paraId="49794F2A" w14:textId="77777777" w:rsidR="0049279D" w:rsidRPr="007654A1" w:rsidRDefault="0049279D" w:rsidP="0049279D">
      <w:pPr>
        <w:autoSpaceDE w:val="0"/>
        <w:autoSpaceDN w:val="0"/>
        <w:ind w:firstLine="284"/>
        <w:jc w:val="center"/>
        <w:rPr>
          <w:b/>
          <w:bCs/>
          <w:color w:val="auto"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786"/>
        <w:gridCol w:w="764"/>
        <w:gridCol w:w="4274"/>
      </w:tblGrid>
      <w:tr w:rsidR="0049279D" w:rsidRPr="007654A1" w14:paraId="233F9C08" w14:textId="77777777" w:rsidTr="00B76510">
        <w:trPr>
          <w:trHeight w:val="305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DED579" w14:textId="77777777" w:rsidR="0049279D" w:rsidRPr="007654A1" w:rsidRDefault="0049279D" w:rsidP="00B7651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Организатор</w:t>
            </w:r>
            <w:r w:rsidRPr="007654A1">
              <w:rPr>
                <w:b/>
                <w:bCs/>
                <w:color w:val="auto"/>
              </w:rPr>
              <w:t>:</w:t>
            </w:r>
          </w:p>
          <w:p w14:paraId="78B06D47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Акционерное общество</w:t>
            </w:r>
          </w:p>
          <w:p w14:paraId="235D3355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b/>
                <w:color w:val="auto"/>
              </w:rPr>
              <w:t>«Российский аукционный дом»</w:t>
            </w:r>
          </w:p>
          <w:p w14:paraId="49870524" w14:textId="77777777" w:rsidR="0049279D" w:rsidRPr="007654A1" w:rsidRDefault="0049279D" w:rsidP="00B76510">
            <w:pPr>
              <w:rPr>
                <w:b/>
                <w:color w:val="auto"/>
              </w:rPr>
            </w:pPr>
          </w:p>
          <w:p w14:paraId="5BDD17EF" w14:textId="77777777" w:rsidR="0049279D" w:rsidRPr="007654A1" w:rsidRDefault="0049279D" w:rsidP="00B76510">
            <w:pPr>
              <w:rPr>
                <w:b/>
                <w:color w:val="auto"/>
              </w:rPr>
            </w:pPr>
            <w:r w:rsidRPr="007654A1">
              <w:rPr>
                <w:color w:val="auto"/>
              </w:rPr>
              <w:t>Адрес для корреспонденции:</w:t>
            </w:r>
          </w:p>
          <w:p w14:paraId="4BEC0E34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190000 Санкт-Петербург,</w:t>
            </w:r>
          </w:p>
          <w:p w14:paraId="39E9CDB0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пер. Гривцова, д.5, лит. В</w:t>
            </w:r>
          </w:p>
          <w:p w14:paraId="5984A8E2" w14:textId="77777777" w:rsidR="0049279D" w:rsidRPr="007654A1" w:rsidRDefault="0049279D" w:rsidP="00B76510">
            <w:pPr>
              <w:rPr>
                <w:color w:val="auto"/>
              </w:rPr>
            </w:pPr>
            <w:r w:rsidRPr="007654A1">
              <w:rPr>
                <w:color w:val="auto"/>
              </w:rPr>
              <w:t>тел. 8 (800) 777-57-57</w:t>
            </w:r>
          </w:p>
          <w:p w14:paraId="514FDF09" w14:textId="77777777" w:rsidR="0049279D" w:rsidRPr="007654A1" w:rsidRDefault="0049279D" w:rsidP="00B76510">
            <w:pPr>
              <w:jc w:val="center"/>
              <w:rPr>
                <w:color w:val="auto"/>
              </w:rPr>
            </w:pPr>
          </w:p>
          <w:p w14:paraId="002C3C8E" w14:textId="77777777" w:rsidR="0049279D" w:rsidRPr="00DD68B2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bookmarkStart w:id="1" w:name="_Hlk12535521"/>
            <w:r w:rsidRPr="00DD68B2">
              <w:rPr>
                <w:color w:val="auto"/>
              </w:rPr>
              <w:t>ОГРН: 1097847233351, ИНН: 7838430413, КПП: 783801001</w:t>
            </w:r>
          </w:p>
          <w:p w14:paraId="3C1BD6B9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р/с № 40702810355000036459</w:t>
            </w:r>
          </w:p>
          <w:p w14:paraId="13094776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СЕВЕРО-ЗАПАДНЫЙ БАНК ПАО СБЕРБАНК</w:t>
            </w:r>
          </w:p>
          <w:p w14:paraId="660729F8" w14:textId="77777777" w:rsidR="0049279D" w:rsidRPr="00F17123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 w:rsidRPr="00F17123">
              <w:rPr>
                <w:color w:val="auto"/>
              </w:rPr>
              <w:t>БИК 044030653</w:t>
            </w:r>
          </w:p>
          <w:p w14:paraId="3BE20076" w14:textId="77777777" w:rsidR="0049279D" w:rsidRPr="007654A1" w:rsidRDefault="0049279D" w:rsidP="00B76510">
            <w:pPr>
              <w:tabs>
                <w:tab w:val="left" w:pos="1580"/>
              </w:tabs>
              <w:rPr>
                <w:color w:val="auto"/>
              </w:rPr>
            </w:pPr>
            <w:r>
              <w:rPr>
                <w:color w:val="auto"/>
              </w:rPr>
              <w:t>к/с</w:t>
            </w:r>
            <w:r w:rsidRPr="00F17123">
              <w:rPr>
                <w:color w:val="auto"/>
              </w:rPr>
              <w:t xml:space="preserve"> 30101810500000000653</w:t>
            </w:r>
            <w:bookmarkEnd w:id="1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83881E3" w14:textId="77777777" w:rsidR="0049279D" w:rsidRPr="007654A1" w:rsidRDefault="0049279D" w:rsidP="00B76510">
            <w:pPr>
              <w:ind w:firstLine="284"/>
              <w:jc w:val="both"/>
              <w:rPr>
                <w:color w:val="auto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14:paraId="5ADBC531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color w:val="auto"/>
              </w:rPr>
              <w:tab/>
            </w:r>
            <w:r w:rsidRPr="007654A1">
              <w:rPr>
                <w:b/>
                <w:bCs/>
                <w:color w:val="auto"/>
              </w:rPr>
              <w:t>ПРЕТЕНДЕНТ:</w:t>
            </w:r>
          </w:p>
          <w:p w14:paraId="3C28DFF0" w14:textId="77777777" w:rsidR="0049279D" w:rsidRPr="007654A1" w:rsidRDefault="0049279D" w:rsidP="00B76510">
            <w:pPr>
              <w:jc w:val="both"/>
              <w:rPr>
                <w:b/>
                <w:bCs/>
                <w:color w:val="auto"/>
              </w:rPr>
            </w:pPr>
            <w:r w:rsidRPr="007654A1">
              <w:rPr>
                <w:b/>
                <w:bCs/>
                <w:color w:val="auto"/>
              </w:rPr>
              <w:t>_________________________________</w:t>
            </w:r>
          </w:p>
          <w:p w14:paraId="0723CCB0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3702EE5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C3A81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4A1423DE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01B0C742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75D8DDA7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  <w:r w:rsidRPr="007654A1">
              <w:rPr>
                <w:color w:val="auto"/>
              </w:rPr>
              <w:t>_________________________________</w:t>
            </w:r>
          </w:p>
          <w:p w14:paraId="1BBC5618" w14:textId="77777777" w:rsidR="0049279D" w:rsidRPr="007654A1" w:rsidRDefault="0049279D" w:rsidP="00B76510">
            <w:pPr>
              <w:jc w:val="both"/>
              <w:rPr>
                <w:color w:val="auto"/>
              </w:rPr>
            </w:pPr>
          </w:p>
        </w:tc>
      </w:tr>
    </w:tbl>
    <w:p w14:paraId="5A51930E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      </w:t>
      </w:r>
    </w:p>
    <w:p w14:paraId="06836A1D" w14:textId="77777777" w:rsidR="0049279D" w:rsidRPr="007654A1" w:rsidRDefault="0049279D" w:rsidP="0049279D">
      <w:pPr>
        <w:ind w:firstLine="284"/>
        <w:jc w:val="both"/>
        <w:rPr>
          <w:b/>
          <w:bCs/>
          <w:color w:val="auto"/>
        </w:rPr>
      </w:pPr>
      <w:r w:rsidRPr="007654A1">
        <w:rPr>
          <w:b/>
          <w:bCs/>
          <w:color w:val="auto"/>
        </w:rPr>
        <w:t xml:space="preserve">  </w:t>
      </w:r>
      <w:r w:rsidRPr="00984C86">
        <w:rPr>
          <w:b/>
          <w:bCs/>
          <w:color w:val="auto"/>
        </w:rPr>
        <w:t xml:space="preserve">  От Организатора торгов</w:t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</w:r>
      <w:r w:rsidRPr="007654A1">
        <w:rPr>
          <w:b/>
          <w:bCs/>
          <w:color w:val="auto"/>
        </w:rPr>
        <w:tab/>
        <w:t>ОТ ПРЕТЕНДЕНТА</w:t>
      </w:r>
    </w:p>
    <w:p w14:paraId="7A8A8ED5" w14:textId="77777777" w:rsidR="0049279D" w:rsidRPr="007654A1" w:rsidRDefault="0049279D" w:rsidP="0049279D">
      <w:pPr>
        <w:rPr>
          <w:color w:val="auto"/>
        </w:rPr>
      </w:pPr>
      <w:r w:rsidRPr="007654A1">
        <w:rPr>
          <w:color w:val="auto"/>
        </w:rPr>
        <w:t>_____________________/ Е.В.</w:t>
      </w:r>
      <w:r>
        <w:rPr>
          <w:color w:val="auto"/>
        </w:rPr>
        <w:t xml:space="preserve"> </w:t>
      </w:r>
      <w:r w:rsidRPr="007654A1">
        <w:rPr>
          <w:color w:val="auto"/>
        </w:rPr>
        <w:t>Канцерова/</w:t>
      </w:r>
      <w:r w:rsidRPr="007654A1">
        <w:rPr>
          <w:color w:val="auto"/>
        </w:rPr>
        <w:tab/>
        <w:t xml:space="preserve">            ________________________/_________</w:t>
      </w:r>
    </w:p>
    <w:p w14:paraId="30967957" w14:textId="77777777" w:rsidR="0049279D" w:rsidRPr="007654A1" w:rsidRDefault="0049279D" w:rsidP="0049279D">
      <w:pPr>
        <w:rPr>
          <w:color w:val="auto"/>
        </w:rPr>
      </w:pPr>
    </w:p>
    <w:p w14:paraId="17B9D11B" w14:textId="77777777" w:rsidR="0049279D" w:rsidRPr="00070C8E" w:rsidRDefault="0049279D" w:rsidP="0049279D">
      <w:pPr>
        <w:rPr>
          <w:b/>
          <w:color w:val="auto"/>
        </w:rPr>
      </w:pPr>
      <w:r w:rsidRPr="007654A1">
        <w:rPr>
          <w:color w:val="auto"/>
        </w:rPr>
        <w:t xml:space="preserve"> </w:t>
      </w:r>
    </w:p>
    <w:p w14:paraId="0E392A66" w14:textId="77777777" w:rsidR="00E04F82" w:rsidRDefault="00E04F82"/>
    <w:sectPr w:rsidR="00E04F82" w:rsidSect="00F047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2"/>
    <w:rsid w:val="000F53F6"/>
    <w:rsid w:val="001B4FC2"/>
    <w:rsid w:val="001D7D38"/>
    <w:rsid w:val="0049279D"/>
    <w:rsid w:val="0051134C"/>
    <w:rsid w:val="006263C3"/>
    <w:rsid w:val="00C737F0"/>
    <w:rsid w:val="00E0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61C"/>
  <w15:chartTrackingRefBased/>
  <w15:docId w15:val="{E0B44E38-55DD-4ECC-8241-1EF170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49279D"/>
    <w:pPr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5">
    <w:name w:val="Название Знак"/>
    <w:link w:val="a3"/>
    <w:rsid w:val="00492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4927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49279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Ирина Георгиевна</dc:creator>
  <cp:keywords/>
  <dc:description/>
  <cp:lastModifiedBy>Агеева Ирина Георгиевна</cp:lastModifiedBy>
  <cp:revision>4</cp:revision>
  <dcterms:created xsi:type="dcterms:W3CDTF">2022-11-25T08:03:00Z</dcterms:created>
  <dcterms:modified xsi:type="dcterms:W3CDTF">2023-08-09T12:58:00Z</dcterms:modified>
</cp:coreProperties>
</file>