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цевич Андрей Леонтьевич (24.10.1958г.р., место рожд: поселок Брянка Кадиевского р-на Луганской области, адрес рег: 396020, Воронежская обл, Рамонский р-н, Рамонь рп, Гагарина ул, дом № 2, СНИЛС08536358493, ИНН 362903085319, паспорт РФ серия 2004, номер 194967, выдан 25.03.2004, кем выдан Рамонским РОВД Воронежской области, код подразделения 362-03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7.11.2022г. по делу №А14-138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1.08.2023г. по продаже имущества Мицевича Андрея Леонт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2121 (4x4), VIN: XTA212140H2289056,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евич Андрей Леонтьевич (24.10.1958г.р., место рожд: поселок Брянка Кадиевского р-на Луганской области, адрес рег: 396020, Воронежская обл, Рамонский р-н, Рамонь рп, Гагарина ул, дом № 2, СНИЛС08536358493, ИНН 362903085319, паспорт РФ серия 2004, номер 194967, выдан 25.03.2004, кем выдан Рамонским РОВД Воронежской области, код подразделения 362-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евича Андрея Леонт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