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5F76242" w:rsidR="00E41D4C" w:rsidRPr="00B141BB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A1661E" w:rsidRPr="00A1661E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Коммерческим банком «Русский ипотечный банк» (общество с ограниченной ответственностью) (КБ «Русский ипотечный банк» (ООО), адрес регистрации: 119180, г. Москва, ул. Полянка Б., д. 2, строение 2, ИНН 5433107271, ОГРН 1025400001637) (далее – финансовая организация), конкурсным управляющим (ликвидатором) которого на основании решения Арбитражного суда г. Москвы от 21 марта 2019 г. по делу № А40-5391/19-4-9Б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502992" w14:textId="55289703" w:rsidR="00A1661E" w:rsidRDefault="00A1661E" w:rsidP="00A166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Компьютерная техника (32 поз.) жесткие диски изъяты, ограничения и обременения: вывоз имущества за пределы региона запрещен, г. Калининград</w:t>
      </w:r>
      <w:r>
        <w:t xml:space="preserve"> - </w:t>
      </w:r>
      <w:r w:rsidRPr="00A1661E">
        <w:t>7 128,00</w:t>
      </w:r>
      <w:r>
        <w:t xml:space="preserve"> руб.;</w:t>
      </w:r>
    </w:p>
    <w:p w14:paraId="5623EF4B" w14:textId="13BE9454" w:rsidR="00C56153" w:rsidRDefault="00A1661E" w:rsidP="00A166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</w:t>
      </w:r>
      <w:r>
        <w:t>2</w:t>
      </w:r>
      <w:r>
        <w:t xml:space="preserve"> - </w:t>
      </w:r>
      <w:r>
        <w:t xml:space="preserve">Комплект мебели (стол + тумбочка), маршрутизатор Cisco </w:t>
      </w:r>
      <w:proofErr w:type="spellStart"/>
      <w:r>
        <w:t>Modular</w:t>
      </w:r>
      <w:proofErr w:type="spellEnd"/>
      <w:r>
        <w:t xml:space="preserve"> </w:t>
      </w:r>
      <w:proofErr w:type="spellStart"/>
      <w:r>
        <w:t>Router+модуль</w:t>
      </w:r>
      <w:proofErr w:type="spellEnd"/>
      <w:r>
        <w:t xml:space="preserve"> д/сетевого оборудования, сейф депозитарный (36 ячеек), холодильник FDR, ограничения и обременения: вывоз имущества за пределы региона запрещен, г. Калининград</w:t>
      </w:r>
      <w:r>
        <w:t xml:space="preserve"> - </w:t>
      </w:r>
      <w:r w:rsidRPr="00A1661E">
        <w:t>2 084,51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68D37C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16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июля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A16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0617BF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1661E" w:rsidRPr="00A16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июля</w:t>
      </w:r>
      <w:r w:rsidR="00A16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A1661E">
        <w:rPr>
          <w:rFonts w:ascii="Times New Roman" w:hAnsi="Times New Roman" w:cs="Times New Roman"/>
          <w:color w:val="000000"/>
          <w:sz w:val="24"/>
          <w:szCs w:val="24"/>
        </w:rPr>
        <w:t>1 (Один)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A1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A1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90E1012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11 июля 2023 г. по 17 августа 2023 г. - в размере начальной цены продажи лотов;</w:t>
      </w:r>
    </w:p>
    <w:p w14:paraId="2B8B7EB0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18 августа 2023 г. по 20 августа 2023 г. - в размере 90,10% от начальной цены продажи лотов;</w:t>
      </w:r>
    </w:p>
    <w:p w14:paraId="2187EFBE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21 августа 2023 г. по 23 августа 2023 г. - в размере 80,20% от начальной цены продажи лотов;</w:t>
      </w:r>
    </w:p>
    <w:p w14:paraId="770522A3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70,30% от начальной цены продажи лотов;</w:t>
      </w:r>
    </w:p>
    <w:p w14:paraId="1B0EC685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60,40% от начальной цены продажи лотов;</w:t>
      </w:r>
    </w:p>
    <w:p w14:paraId="20E2A72C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50,50% от начальной цены продажи лотов;</w:t>
      </w:r>
    </w:p>
    <w:p w14:paraId="32340812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40,60% от начальной цены продажи лотов;</w:t>
      </w:r>
    </w:p>
    <w:p w14:paraId="11266027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05 сентября 2023 г. по 07 сентября 2023 г. - в размере 30,70% от начальной цены продажи лотов;</w:t>
      </w:r>
    </w:p>
    <w:p w14:paraId="084361D5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20,80% от начальной цены продажи лотов;</w:t>
      </w:r>
    </w:p>
    <w:p w14:paraId="1C0CDB8F" w14:textId="77777777" w:rsidR="00A1661E" w:rsidRPr="00A1661E" w:rsidRDefault="00A1661E" w:rsidP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10,90% от начальной цены продажи лотов;</w:t>
      </w:r>
    </w:p>
    <w:p w14:paraId="4C2F5EA0" w14:textId="09A58C05" w:rsidR="00C56153" w:rsidRDefault="00A16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14 сентября 2023 г. по 16 сентября 2023 г. - в размере 1,00%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A1661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</w:t>
      </w:r>
      <w:r w:rsidRPr="00A1661E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Победитель любым доступным для него способом обязан немедленно уведомить КУ. </w:t>
      </w:r>
      <w:r w:rsidR="00C56153" w:rsidRPr="00A1661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A1661E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A1661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55CD5BB" w14:textId="4FE5FA65" w:rsidR="00A1661E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A1661E" w:rsidRPr="00A1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17:00, пт. с 10:00 до 16:00 часов по адресу: г. Москва, Павелецкая наб., д.8, стр.1, тел. 8-800-505-80-32; у ОТ:</w:t>
      </w:r>
      <w:r w:rsidR="00A1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61E" w:rsidRPr="00A1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(с 9.00 до 18.00 по Московскому времени в рабочие дни)</w:t>
      </w:r>
      <w:r w:rsidR="00A1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61E" w:rsidRPr="00A1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A1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339A18B" w14:textId="26A06B8A" w:rsidR="008F6C92" w:rsidRPr="00A1661E" w:rsidRDefault="0027680F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1661E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45617C13-18D8-46A6-AF07-6F37475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2023-07-03T09:34:00Z</dcterms:created>
  <dcterms:modified xsi:type="dcterms:W3CDTF">2023-07-03T09:34:00Z</dcterms:modified>
</cp:coreProperties>
</file>