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0115F274" w:rsidR="002B2239" w:rsidRPr="002363B9" w:rsidRDefault="00BE680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2363B9">
        <w:rPr>
          <w:rFonts w:ascii="Times New Roman" w:hAnsi="Times New Roman" w:cs="Times New Roman"/>
          <w:sz w:val="24"/>
          <w:szCs w:val="24"/>
        </w:rPr>
        <w:t>августа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2363B9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363B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33C2DDEF" w:rsidR="002B2239" w:rsidRPr="002363B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982BE3E" w14:textId="46541FB9" w:rsidR="00133B18" w:rsidRPr="002363B9" w:rsidRDefault="00133B18" w:rsidP="00133B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Лот 1 –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БилдИнвест</w:t>
      </w:r>
      <w:proofErr w:type="spellEnd"/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7701995614, КД КЮ-К-02/15/23 от 23.03.2015, КД КЮ-КЛВ-55/15/131 от 20.10.2015, КД КЮ-КЛВ-70/15/162 от 27.11.2015, КД КЮ-К-22/15/173 от 18.12.2015, КД КЮ-КЛВ-04/16/07 от 25.01.2016, КД КЮ-КЛВ-38/16/99 от 16.05.2016, КД КЮ-КЛВ-63/16/181 от 19.07.2016, КД  КЮ-КЛВ-89/16/239 от 21.09.2016, КД КЮ-КЛВ-108/16/300 от 23.11.2016, КД КЮ-КЛВ-31/17/102 от 19.05.2017, КД КЮ-КЛВ-51/17/212 от 22.08.2017, КД КЮ-КЛВ-58/17/271 от 13.10.2017, определение АС г. Москвы от 04.10.2022 по делу А40-25278/22-160-43 о включении в РТК третьей очереди как обеспеченные залогом имущества должника, находится в стадии банкротства (2 407 786 778,88 руб.)</w:t>
      </w:r>
      <w:r w:rsidRPr="002363B9">
        <w:rPr>
          <w:rFonts w:ascii="Times New Roman" w:hAnsi="Times New Roman" w:cs="Times New Roman"/>
          <w:sz w:val="24"/>
          <w:szCs w:val="24"/>
        </w:rPr>
        <w:t xml:space="preserve"> –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558 578 374,16</w:t>
      </w:r>
      <w:r w:rsidRPr="002363B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191EB399" w:rsidR="00555595" w:rsidRPr="002363B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992958" w:rsidRPr="002363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0903B63" w:rsidR="0003404B" w:rsidRPr="002363B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36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363B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63B9" w:rsidRPr="0023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августа </w:t>
      </w:r>
      <w:r w:rsidR="00002933" w:rsidRPr="002363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363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363B9" w:rsidRPr="0023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 октября </w:t>
      </w:r>
      <w:r w:rsidR="00002933" w:rsidRPr="002363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363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363B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C576073" w:rsidR="0003404B" w:rsidRPr="002363B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36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36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363B9" w:rsidRPr="0023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августа</w:t>
      </w:r>
      <w:r w:rsidR="002363B9"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363B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8F1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8F1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8F1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8F1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8F11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8F11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8F11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8F11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2363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363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3BBC299" w:rsidR="002B2239" w:rsidRPr="002363B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363B9" w:rsidRPr="002363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363B9" w:rsidRPr="002363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EF993E" w14:textId="77777777" w:rsidR="002363B9" w:rsidRPr="002363B9" w:rsidRDefault="002B223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992958"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992958" w:rsidRPr="002363B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992958" w:rsidRPr="002363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2363B9"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8C09BE" w14:textId="2208E96C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сентября 2023 г. - в размере начальной цены продажи лота;</w:t>
      </w:r>
    </w:p>
    <w:p w14:paraId="085E7314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90,20% от начальной цены продажи лота;</w:t>
      </w:r>
    </w:p>
    <w:p w14:paraId="2A716A75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04 октября 2023 г. - в размере 80,40% от начальной цены продажи лота;</w:t>
      </w:r>
    </w:p>
    <w:p w14:paraId="5C0DDA14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07 октября 2023 г. - в размере 70,60% от начальной цены продажи лота;</w:t>
      </w:r>
    </w:p>
    <w:p w14:paraId="1A74075C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08 октября 2023 г. по 10 октября 2023 г. - в размере 60,80% от начальной цены продажи лота;</w:t>
      </w:r>
    </w:p>
    <w:p w14:paraId="704B22F2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2023 г. по 13 октября 2023 г. - в размере 51,00% от начальной цены продажи лота;</w:t>
      </w:r>
    </w:p>
    <w:p w14:paraId="0D88858B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14 октября 2023 г. по 16 октября 2023 г. - в размере 41,20% от начальной цены продажи лота;</w:t>
      </w:r>
    </w:p>
    <w:p w14:paraId="4977E110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19 октября 2023 г. - в размере 31,40% от начальной цены продажи лота;</w:t>
      </w:r>
    </w:p>
    <w:p w14:paraId="17020C2A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2023 г. по 22 октября 2023 г. - в размере 21,60% от начальной цены продажи лота;</w:t>
      </w:r>
    </w:p>
    <w:p w14:paraId="44996992" w14:textId="77777777" w:rsidR="002363B9" w:rsidRPr="002363B9" w:rsidRDefault="002363B9" w:rsidP="002363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2023 г. по 25 октября 2023 г. - в размере 11,80% от начальной цены продажи лота;</w:t>
      </w:r>
    </w:p>
    <w:p w14:paraId="4C680377" w14:textId="4C73D65D" w:rsidR="002B2239" w:rsidRPr="002363B9" w:rsidRDefault="002363B9" w:rsidP="0023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2023 г. по 28 октября 2023 г. - в размере 2,00% от начальной цены продажи лота.</w:t>
      </w:r>
    </w:p>
    <w:p w14:paraId="46FF98F4" w14:textId="4D59C6E5" w:rsidR="008F1609" w:rsidRPr="002363B9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363B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363B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2363B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363B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2363B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2363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2363B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363B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2363B9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363B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2363B9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2363B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C473552" w:rsidR="008F6C92" w:rsidRPr="002363B9" w:rsidRDefault="008F6C92" w:rsidP="008F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33B18" w:rsidRPr="002363B9">
        <w:rPr>
          <w:rFonts w:ascii="Times New Roman" w:hAnsi="Times New Roman" w:cs="Times New Roman"/>
          <w:noProof/>
          <w:spacing w:val="3"/>
          <w:sz w:val="24"/>
          <w:szCs w:val="24"/>
        </w:rPr>
        <w:t>с понедельника по четверг с 9:00 до 18:00, в пятницу с 9:00 до 16:45 часов</w:t>
      </w:r>
      <w:r w:rsidR="00133B18" w:rsidRPr="002363B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133B18" w:rsidRPr="002363B9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133B18" w:rsidRPr="002363B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133B18" w:rsidRPr="002363B9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363B9" w:rsidRPr="002363B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F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8F1119" w:rsidRPr="00107EA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7680F" w:rsidRPr="002363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80F" w:rsidRPr="002363B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2363B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363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2363B9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2363B9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2363B9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2363B9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33B18"/>
    <w:rsid w:val="001726D6"/>
    <w:rsid w:val="00203862"/>
    <w:rsid w:val="002363B9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119"/>
    <w:rsid w:val="008F1609"/>
    <w:rsid w:val="008F6C92"/>
    <w:rsid w:val="00953DA4"/>
    <w:rsid w:val="009804F8"/>
    <w:rsid w:val="009827DF"/>
    <w:rsid w:val="00987A46"/>
    <w:rsid w:val="00992958"/>
    <w:rsid w:val="009E68C2"/>
    <w:rsid w:val="009F0C4D"/>
    <w:rsid w:val="00A32D04"/>
    <w:rsid w:val="00A61E9E"/>
    <w:rsid w:val="00B749D3"/>
    <w:rsid w:val="00B97A00"/>
    <w:rsid w:val="00BE6802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5710F93-3D60-4630-B8F9-DF2582E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F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44</cp:revision>
  <dcterms:created xsi:type="dcterms:W3CDTF">2019-07-23T07:53:00Z</dcterms:created>
  <dcterms:modified xsi:type="dcterms:W3CDTF">2023-08-10T13:54:00Z</dcterms:modified>
</cp:coreProperties>
</file>