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FC80B06" w:rsidR="002B2239" w:rsidRPr="008252B1" w:rsidRDefault="00192972" w:rsidP="00192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52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252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2B2239" w:rsidRPr="008252B1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8252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DA42016" w14:textId="07BF9EB3" w:rsidR="00192972" w:rsidRPr="008252B1" w:rsidRDefault="00192972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Ценные бумаги:</w:t>
      </w:r>
    </w:p>
    <w:p w14:paraId="13378446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Лот 1 - Паи РЗПИФ «Перспектива-фонд второй», 99 990 шт. (99,99% паев), под управлением ООО УК «Джи Ай Си Эм», ИНН 7702526051, рег. № 1852-94169076, ограничения и обременения: блокировка паев в связи с прекращением РЗПИФ "Перспектива-фонд второй" - 2 775 854 332,30 руб.;</w:t>
      </w:r>
    </w:p>
    <w:p w14:paraId="79E4F126" w14:textId="77777777" w:rsidR="002B2239" w:rsidRPr="008252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CD15A2A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8252B1">
        <w:rPr>
          <w:rFonts w:ascii="Times New Roman" w:hAnsi="Times New Roman" w:cs="Times New Roman"/>
          <w:color w:val="000000"/>
          <w:sz w:val="24"/>
          <w:szCs w:val="24"/>
        </w:rPr>
        <w:t>Мухаметгареева</w:t>
      </w:r>
      <w:proofErr w:type="spellEnd"/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Геннадьевна, Р/00/08/4670 от 11.03.2008, заочное решение Советского районного суда г. Уфы Республики Башкортостан от 10.10.2014 по делу 2-6196/2014, права требования к физическим лицам с частично отсутствующей кредитно-судебной документацией (74 384,06 руб.) - 22 483,82 руб.;</w:t>
      </w:r>
    </w:p>
    <w:p w14:paraId="067D0388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Лот 3 - Коробкин Владимир Иванович, КД В/00/07/1326 от 17.08.2007, решение Люберецкого городского суда Московской области от 21.07.2009 по делу № 2-2974/09 на сумму 564 493,27 долларов США, права требования к физическим лицам с частично отсутствующей кредитно-судебной документацией (52 937 727,27 руб.) - 27 200 794,83 руб.;</w:t>
      </w:r>
    </w:p>
    <w:p w14:paraId="04FD3F11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8252B1">
        <w:rPr>
          <w:rFonts w:ascii="Times New Roman" w:hAnsi="Times New Roman" w:cs="Times New Roman"/>
          <w:color w:val="000000"/>
          <w:sz w:val="24"/>
          <w:szCs w:val="24"/>
        </w:rPr>
        <w:t>Кулавина</w:t>
      </w:r>
      <w:proofErr w:type="spellEnd"/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Ольга Владимировна, КД О/164-0185695-01 (Р/00/08/7437) от 19.08.2008, решение Всеволожского городского суда Ленинградской области от 15.05.2013 по делу 2-3212/13, права требования к физическим лицам с частично отсутствующей кредитно-судебной документацией (135 683,47 руб.) - 25 470,24 руб.;</w:t>
      </w:r>
    </w:p>
    <w:p w14:paraId="02692DAC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8252B1">
        <w:rPr>
          <w:rFonts w:ascii="Times New Roman" w:hAnsi="Times New Roman" w:cs="Times New Roman"/>
          <w:color w:val="000000"/>
          <w:sz w:val="24"/>
          <w:szCs w:val="24"/>
        </w:rPr>
        <w:t>Коверженко</w:t>
      </w:r>
      <w:proofErr w:type="spellEnd"/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Андрей Николаевич, КД 2007/100/18/18 (Р/10/07/3468) от 03.10.2007, решение Октябрьского районного суда г. Белгорода от 04.12.2013 по делу 2-4734-13, права требования к физическим лицам с частично отсутствующей кредитно-судебной документацией (43 881,69 руб.) - 9 738,45 руб.;</w:t>
      </w:r>
    </w:p>
    <w:p w14:paraId="1809BF55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8252B1">
        <w:rPr>
          <w:rFonts w:ascii="Times New Roman" w:hAnsi="Times New Roman" w:cs="Times New Roman"/>
          <w:color w:val="000000"/>
          <w:sz w:val="24"/>
          <w:szCs w:val="24"/>
        </w:rPr>
        <w:t>Кучакшоев</w:t>
      </w:r>
      <w:proofErr w:type="spellEnd"/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Темур </w:t>
      </w:r>
      <w:proofErr w:type="spellStart"/>
      <w:r w:rsidRPr="008252B1">
        <w:rPr>
          <w:rFonts w:ascii="Times New Roman" w:hAnsi="Times New Roman" w:cs="Times New Roman"/>
          <w:color w:val="000000"/>
          <w:sz w:val="24"/>
          <w:szCs w:val="24"/>
        </w:rPr>
        <w:t>Мусиевич</w:t>
      </w:r>
      <w:proofErr w:type="spellEnd"/>
      <w:r w:rsidRPr="008252B1">
        <w:rPr>
          <w:rFonts w:ascii="Times New Roman" w:hAnsi="Times New Roman" w:cs="Times New Roman"/>
          <w:color w:val="000000"/>
          <w:sz w:val="24"/>
          <w:szCs w:val="24"/>
        </w:rPr>
        <w:t>, КД О/158-0130979-01 (Р/00/08/4803) от 21.03.2008, решение Тосненского городского суда Ленинградской области от 22.05.2014 по делу 2-1059/2014, права требования к физическим лицам с частично отсутствующей кредитно-судебной документацией (70 858,02 руб.) - 16 504,33 руб.;</w:t>
      </w:r>
    </w:p>
    <w:p w14:paraId="48FDDAED" w14:textId="77777777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Лот 7 - Ахметов Ильдар Николаевич, КД В/06/2474 от 17.08.2006, решение Бабушкинского районного суда г. Москвы от 04.12.2013 по делу 2-3223/13 на сумму 135 927,81 долларов США, 8 343,64 руб., права требования к физическим лицам с частично отсутствующей кредитно-судебной документацией (12 755 544,92 руб.) - 6 628 422,27 руб.;</w:t>
      </w:r>
    </w:p>
    <w:p w14:paraId="764C4176" w14:textId="13CF154B" w:rsidR="00192972" w:rsidRPr="008252B1" w:rsidRDefault="00192972" w:rsidP="0019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Лот 8 - Глаголев Сергей Станиславович, КД Р/07/07/0003 от 19.04.2007, решение Куйбышевского районного суда г. Санкт-Петербурга от 03.03.2014 по делу 2-1166/14, права требования к физическим лицам с частично отсутствующей кредитно-судебной документацией (3 082 641,91 руб.) - 973 548,67 руб.</w:t>
      </w:r>
    </w:p>
    <w:p w14:paraId="14351655" w14:textId="288E4DD2" w:rsidR="00555595" w:rsidRPr="008252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DDB22B4" w:rsidR="0003404B" w:rsidRPr="008252B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8252B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844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августа </w:t>
      </w:r>
      <w:r w:rsidR="00002933" w:rsidRPr="008252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8252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15844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ноября</w:t>
      </w:r>
      <w:r w:rsidR="002B2239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8252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8252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252B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7C30B64D" w14:textId="566C102B" w:rsidR="0003404B" w:rsidRPr="008252B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615844"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844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августа </w:t>
      </w:r>
      <w:r w:rsidR="00083B44" w:rsidRPr="008252B1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8252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252B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252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8252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8252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8252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8252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720B91A3" w:rsidR="002B2239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9F4D198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0019891E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91,50% от начальной цены продажи лота;</w:t>
      </w:r>
    </w:p>
    <w:p w14:paraId="6EADEFA7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83,00% от начальной цены продажи лота;</w:t>
      </w:r>
    </w:p>
    <w:p w14:paraId="21CFDCDF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74,50% от начальной цены продажи лота;</w:t>
      </w:r>
    </w:p>
    <w:p w14:paraId="3E591A39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66,00% от начальной цены продажи лота;</w:t>
      </w:r>
    </w:p>
    <w:p w14:paraId="7B4FD3EC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57,50% от начальной цены продажи лота;</w:t>
      </w:r>
    </w:p>
    <w:p w14:paraId="4081EF0F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49,00% от начальной цены продажи лота;</w:t>
      </w:r>
    </w:p>
    <w:p w14:paraId="53BCE2B2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40,50% от начальной цены продажи лота;</w:t>
      </w:r>
    </w:p>
    <w:p w14:paraId="1051B51D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32,00% от начальной цены продажи лота;</w:t>
      </w:r>
    </w:p>
    <w:p w14:paraId="299DC2F9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23,50% от начальной цены продажи лота;</w:t>
      </w:r>
    </w:p>
    <w:p w14:paraId="244D8F18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15,00% от начальной цены продажи лота;</w:t>
      </w:r>
    </w:p>
    <w:p w14:paraId="47D4C5C3" w14:textId="4E774DE1" w:rsidR="00E649B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6,50% от начальной цены продажи лота;</w:t>
      </w:r>
    </w:p>
    <w:p w14:paraId="2E3C4027" w14:textId="5826ECCC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D0C587C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6DAB7412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90,90% от начальной цены продажи лота;</w:t>
      </w:r>
    </w:p>
    <w:p w14:paraId="6590CD60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81,80% от начальной цены продажи лота;</w:t>
      </w:r>
    </w:p>
    <w:p w14:paraId="7F23B902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72,70% от начальной цены продажи лота;</w:t>
      </w:r>
    </w:p>
    <w:p w14:paraId="187D7977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63,60% от начальной цены продажи лота;</w:t>
      </w:r>
    </w:p>
    <w:p w14:paraId="20A987E6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54,50% от начальной цены продажи лота;</w:t>
      </w:r>
    </w:p>
    <w:p w14:paraId="22CF48D7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45,40% от начальной цены продажи лота;</w:t>
      </w:r>
    </w:p>
    <w:p w14:paraId="052A221F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36,30% от начальной цены продажи лота;</w:t>
      </w:r>
    </w:p>
    <w:p w14:paraId="3C6BB3B6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27,51% от начальной цены продажи лота;</w:t>
      </w:r>
    </w:p>
    <w:p w14:paraId="0ADA2CA8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18,72% от начальной цены продажи лота;</w:t>
      </w:r>
    </w:p>
    <w:p w14:paraId="6EEFCCD8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9,93% от начальной цены продажи лота;</w:t>
      </w:r>
    </w:p>
    <w:p w14:paraId="73E93855" w14:textId="009273EF" w:rsidR="00E649B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1,14% от начальной цены продажи лота;</w:t>
      </w:r>
    </w:p>
    <w:p w14:paraId="3D0F4269" w14:textId="2500835F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59E8BC3E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508A7648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91,00% от начальной цены продажи лота;</w:t>
      </w:r>
    </w:p>
    <w:p w14:paraId="6AE8873D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82,00% от начальной цены продажи лота;</w:t>
      </w:r>
    </w:p>
    <w:p w14:paraId="75991C41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73,00% от начальной цены продажи лота;</w:t>
      </w:r>
    </w:p>
    <w:p w14:paraId="0DDDD570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64,00% от начальной цены продажи лота;</w:t>
      </w:r>
    </w:p>
    <w:p w14:paraId="1251EBDA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55,00% от начальной цены продажи лота;</w:t>
      </w:r>
    </w:p>
    <w:p w14:paraId="6BD1CC94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46,00% от начальной цены продажи лота;</w:t>
      </w:r>
    </w:p>
    <w:p w14:paraId="6AA2476B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39,10% от начальной цены продажи лота;</w:t>
      </w:r>
    </w:p>
    <w:p w14:paraId="6E9AC53C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32,20% от начальной цены продажи лота;</w:t>
      </w:r>
    </w:p>
    <w:p w14:paraId="428D882E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25,30% от начальной цены продажи лота;</w:t>
      </w:r>
    </w:p>
    <w:p w14:paraId="4AAE3071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18,40% от начальной цены продажи лота;</w:t>
      </w:r>
    </w:p>
    <w:p w14:paraId="1F739F7F" w14:textId="17852FD4" w:rsidR="00E649B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11,50% от начальной цены продажи лота;</w:t>
      </w:r>
    </w:p>
    <w:p w14:paraId="5E18F65B" w14:textId="30A688A9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9E241A0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47FC4E92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сентября 2023 г. по 02 октября 2023 г. - в размере 90,47% от начальной цены продажи лота;</w:t>
      </w:r>
    </w:p>
    <w:p w14:paraId="355F20C4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80,94% от начальной цены продажи лота;</w:t>
      </w:r>
    </w:p>
    <w:p w14:paraId="1D78BDFF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71,41% от начальной цены продажи лота;</w:t>
      </w:r>
    </w:p>
    <w:p w14:paraId="3C1D9B5B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61,88% от начальной цены продажи лота;</w:t>
      </w:r>
    </w:p>
    <w:p w14:paraId="56DDC2FB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52,35% от начальной цены продажи лота;</w:t>
      </w:r>
    </w:p>
    <w:p w14:paraId="148DF79F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42,82% от начальной цены продажи лота;</w:t>
      </w:r>
    </w:p>
    <w:p w14:paraId="25613979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33,29% от начальной цены продажи лота;</w:t>
      </w:r>
    </w:p>
    <w:p w14:paraId="1DE69EF7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25,29% от начальной цены продажи лота;</w:t>
      </w:r>
    </w:p>
    <w:p w14:paraId="336D3290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17,29% от начальной цены продажи лота;</w:t>
      </w:r>
    </w:p>
    <w:p w14:paraId="7F398710" w14:textId="77777777" w:rsidR="003D293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9,29% от начальной цены продажи лота;</w:t>
      </w:r>
    </w:p>
    <w:p w14:paraId="3DB72865" w14:textId="5CFF7F53" w:rsidR="00E649B7" w:rsidRPr="008252B1" w:rsidRDefault="003D2937" w:rsidP="003D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1,29% от начальной цены продажи лота;</w:t>
      </w:r>
    </w:p>
    <w:p w14:paraId="2040F022" w14:textId="0F59D67B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59FE3503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0844A90E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91,02% от начальной цены продажи лота;</w:t>
      </w:r>
    </w:p>
    <w:p w14:paraId="4D164651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82,04% от начальной цены продажи лота;</w:t>
      </w:r>
    </w:p>
    <w:p w14:paraId="6A946F29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73,06% от начальной цены продажи лота;</w:t>
      </w:r>
    </w:p>
    <w:p w14:paraId="5B795AA6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64,08% от начальной цены продажи лота;</w:t>
      </w:r>
    </w:p>
    <w:p w14:paraId="59977B94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55,10% от начальной цены продажи лота;</w:t>
      </w:r>
    </w:p>
    <w:p w14:paraId="236CBE79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46,12% от начальной цены продажи лота;</w:t>
      </w:r>
    </w:p>
    <w:p w14:paraId="1DD3FC67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37,14% от начальной цены продажи лота;</w:t>
      </w:r>
    </w:p>
    <w:p w14:paraId="6886CA17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28,16% от начальной цены продажи лота;</w:t>
      </w:r>
    </w:p>
    <w:p w14:paraId="1603C9EC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19,18% от начальной цены продажи лота;</w:t>
      </w:r>
    </w:p>
    <w:p w14:paraId="2A6615FD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10,20% от начальной цены продажи лота;</w:t>
      </w:r>
    </w:p>
    <w:p w14:paraId="1F9C0F11" w14:textId="296647AE" w:rsidR="00E649B7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1,22% от начальной цены продажи лота;</w:t>
      </w:r>
    </w:p>
    <w:p w14:paraId="70FFD029" w14:textId="6CD5C521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61AC7EEA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318DD171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90,80% от начальной цены продажи лота;</w:t>
      </w:r>
    </w:p>
    <w:p w14:paraId="28A8AE40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81,60% от начальной цены продажи лота;</w:t>
      </w:r>
    </w:p>
    <w:p w14:paraId="6A318AB0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72,40% от начальной цены продажи лота;</w:t>
      </w:r>
    </w:p>
    <w:p w14:paraId="09A2800C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63,20% от начальной цены продажи лота;</w:t>
      </w:r>
    </w:p>
    <w:p w14:paraId="3A16F45F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54,00% от начальной цены продажи лота;</w:t>
      </w:r>
    </w:p>
    <w:p w14:paraId="1DA9BA34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44,80% от начальной цены продажи лота;</w:t>
      </w:r>
    </w:p>
    <w:p w14:paraId="135920A1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35,60% от начальной цены продажи лота;</w:t>
      </w:r>
    </w:p>
    <w:p w14:paraId="5D457BC1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27,00% от начальной цены продажи лота;</w:t>
      </w:r>
    </w:p>
    <w:p w14:paraId="4DA98EF4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18,40% от начальной цены продажи лота;</w:t>
      </w:r>
    </w:p>
    <w:p w14:paraId="7CDDF96F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9,80% от начальной цены продажи лота;</w:t>
      </w:r>
    </w:p>
    <w:p w14:paraId="5C29BC68" w14:textId="6AB70C83" w:rsidR="00E649B7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1,20% от начальной цены продажи лота;</w:t>
      </w:r>
    </w:p>
    <w:p w14:paraId="21B983F0" w14:textId="7A4A1AC7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64341DBC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3E65A444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90,50% от начальной цены продажи лота;</w:t>
      </w:r>
    </w:p>
    <w:p w14:paraId="5C5B9EEA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81,00% от начальной цены продажи лота;</w:t>
      </w:r>
    </w:p>
    <w:p w14:paraId="41EC6B86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71,50% от начальной цены продажи лота;</w:t>
      </w:r>
    </w:p>
    <w:p w14:paraId="25E5B877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62,00% от начальной цены продажи лота;</w:t>
      </w:r>
    </w:p>
    <w:p w14:paraId="78E27D53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52,50% от начальной цены продажи лота;</w:t>
      </w:r>
    </w:p>
    <w:p w14:paraId="23EEE006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43,00% от начальной цены продажи лота;</w:t>
      </w:r>
    </w:p>
    <w:p w14:paraId="1E151E39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33,50% от начальной цены продажи лота;</w:t>
      </w:r>
    </w:p>
    <w:p w14:paraId="2B353498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25,33% от начальной цены продажи лота;</w:t>
      </w:r>
    </w:p>
    <w:p w14:paraId="332F746D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17,16% от начальной цены продажи лота;</w:t>
      </w:r>
    </w:p>
    <w:p w14:paraId="3E923ED5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8,99% от начальной цены продажи лота;</w:t>
      </w:r>
    </w:p>
    <w:p w14:paraId="72B95F36" w14:textId="0B8144ED" w:rsidR="00E649B7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0,82% от начальной цены продажи лота;</w:t>
      </w:r>
    </w:p>
    <w:p w14:paraId="438CFE53" w14:textId="471F29D9" w:rsidR="00E649B7" w:rsidRPr="008252B1" w:rsidRDefault="00E649B7" w:rsidP="00615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1B614C26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22 августа 2023 г. по 29 сентября 2023 г. - в размере начальной цены продажи лота;</w:t>
      </w:r>
    </w:p>
    <w:p w14:paraId="7EB31BCD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сентября 2023 г. по 02 октября 2023 г. - в размере 90,50% от начальной цены продажи лота;</w:t>
      </w:r>
    </w:p>
    <w:p w14:paraId="383E8B0C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81,00% от начальной цены продажи лота;</w:t>
      </w:r>
    </w:p>
    <w:p w14:paraId="526923B3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71,50% от начальной цены продажи лота;</w:t>
      </w:r>
    </w:p>
    <w:p w14:paraId="268B69CA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62,00% от начальной цены продажи лота;</w:t>
      </w:r>
    </w:p>
    <w:p w14:paraId="4D66231A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52,50% от начальной цены продажи лота;</w:t>
      </w:r>
    </w:p>
    <w:p w14:paraId="625D898A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43,00% от начальной цены продажи лота;</w:t>
      </w:r>
    </w:p>
    <w:p w14:paraId="39725EF5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33,50% от начальной цены продажи лота;</w:t>
      </w:r>
    </w:p>
    <w:p w14:paraId="73B19F16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25,34% от начальной цены продажи лота;</w:t>
      </w:r>
    </w:p>
    <w:p w14:paraId="00311724" w14:textId="5395F3BE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2023 г. по 26 октября 2023 г. - в </w:t>
      </w:r>
      <w:r w:rsidRPr="000918B0">
        <w:rPr>
          <w:rFonts w:ascii="Times New Roman" w:hAnsi="Times New Roman" w:cs="Times New Roman"/>
          <w:color w:val="000000"/>
          <w:sz w:val="24"/>
          <w:szCs w:val="24"/>
        </w:rPr>
        <w:t>размере 17,</w:t>
      </w:r>
      <w:r w:rsidR="00F94C21" w:rsidRPr="000918B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918B0">
        <w:rPr>
          <w:rFonts w:ascii="Times New Roman" w:hAnsi="Times New Roman" w:cs="Times New Roman"/>
          <w:color w:val="000000"/>
          <w:sz w:val="24"/>
          <w:szCs w:val="24"/>
        </w:rPr>
        <w:t>% от начальной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цены продажи лота;</w:t>
      </w:r>
    </w:p>
    <w:p w14:paraId="76517533" w14:textId="77777777" w:rsidR="003D4E70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9,02% от начальной цены продажи лота;</w:t>
      </w:r>
    </w:p>
    <w:p w14:paraId="38C99C2F" w14:textId="4DB3B4C1" w:rsidR="002B2239" w:rsidRPr="008252B1" w:rsidRDefault="003D4E70" w:rsidP="003D4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0,86% от начальной цены продажи лота.</w:t>
      </w:r>
    </w:p>
    <w:p w14:paraId="46FF98F4" w14:textId="4D59C6E5" w:rsidR="008F1609" w:rsidRPr="008252B1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252B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B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252B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252B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B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8252B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B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8252B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B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8252B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B1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</w:t>
      </w:r>
      <w:r w:rsidRPr="008252B1">
        <w:rPr>
          <w:rFonts w:ascii="Times New Roman" w:hAnsi="Times New Roman" w:cs="Times New Roman"/>
          <w:sz w:val="24"/>
          <w:szCs w:val="24"/>
        </w:rPr>
        <w:lastRenderedPageBreak/>
        <w:t>Указа Президента РФ, несет покупатель.</w:t>
      </w:r>
    </w:p>
    <w:p w14:paraId="2C6A3236" w14:textId="60936899" w:rsidR="008F1609" w:rsidRPr="008252B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252B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8252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825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8252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2B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252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252B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8252B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8252B1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8252B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37717F0" w:rsidR="008F6C92" w:rsidRPr="008252B1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3D4E70"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252B1">
        <w:rPr>
          <w:rFonts w:ascii="Times New Roman" w:hAnsi="Times New Roman" w:cs="Times New Roman"/>
          <w:sz w:val="24"/>
          <w:szCs w:val="24"/>
        </w:rPr>
        <w:t xml:space="preserve"> д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D4E70"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2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252B1">
        <w:rPr>
          <w:rFonts w:ascii="Times New Roman" w:hAnsi="Times New Roman" w:cs="Times New Roman"/>
          <w:sz w:val="24"/>
          <w:szCs w:val="24"/>
        </w:rPr>
        <w:t xml:space="preserve"> </w:t>
      </w:r>
      <w:r w:rsidRPr="008252B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D4E70" w:rsidRPr="008252B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27680F" w:rsidRPr="008252B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8252B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B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918B0"/>
    <w:rsid w:val="000C0BCC"/>
    <w:rsid w:val="000F64CF"/>
    <w:rsid w:val="00101AB0"/>
    <w:rsid w:val="001122F4"/>
    <w:rsid w:val="001726D6"/>
    <w:rsid w:val="00192972"/>
    <w:rsid w:val="00203862"/>
    <w:rsid w:val="0027680F"/>
    <w:rsid w:val="002B2239"/>
    <w:rsid w:val="002C3A2C"/>
    <w:rsid w:val="00360DC6"/>
    <w:rsid w:val="003D2937"/>
    <w:rsid w:val="003D4E70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15844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252B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11F74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649B7"/>
    <w:rsid w:val="00EE3F19"/>
    <w:rsid w:val="00F463FC"/>
    <w:rsid w:val="00F8472E"/>
    <w:rsid w:val="00F92A8F"/>
    <w:rsid w:val="00F94C21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ABD5FAD-C029-4A22-952F-F8456FC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48</cp:revision>
  <cp:lastPrinted>2023-08-15T14:17:00Z</cp:lastPrinted>
  <dcterms:created xsi:type="dcterms:W3CDTF">2019-07-23T07:53:00Z</dcterms:created>
  <dcterms:modified xsi:type="dcterms:W3CDTF">2023-08-18T09:37:00Z</dcterms:modified>
</cp:coreProperties>
</file>