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6460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52F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F52F9">
        <w:rPr>
          <w:color w:val="000000"/>
        </w:rPr>
        <w:t>лит.В</w:t>
      </w:r>
      <w:proofErr w:type="spellEnd"/>
      <w:r w:rsidRPr="004F52F9">
        <w:rPr>
          <w:color w:val="000000"/>
        </w:rPr>
        <w:t xml:space="preserve">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(далее – КУ), проводит </w:t>
      </w:r>
      <w:r w:rsidRPr="004F52F9">
        <w:rPr>
          <w:b/>
          <w:bCs/>
          <w:color w:val="000000"/>
        </w:rPr>
        <w:t>электронные торги в форме закрытого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64D7A89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Предметом Торгов является следующее имущество: </w:t>
      </w:r>
    </w:p>
    <w:p w14:paraId="4562B46F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4F52F9">
        <w:rPr>
          <w:i/>
          <w:iCs/>
          <w:color w:val="000000"/>
        </w:rPr>
        <w:t>Ценные бумаги:</w:t>
      </w:r>
    </w:p>
    <w:p w14:paraId="76B0D7EB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Лот 1 - Еврооблигации TRANSREGIONALCAPITAL D.A.C. (</w:t>
      </w:r>
      <w:proofErr w:type="spellStart"/>
      <w:r w:rsidRPr="004F52F9">
        <w:rPr>
          <w:color w:val="000000"/>
        </w:rPr>
        <w:t>Eurobond</w:t>
      </w:r>
      <w:proofErr w:type="spellEnd"/>
      <w:r w:rsidRPr="004F52F9">
        <w:rPr>
          <w:color w:val="000000"/>
        </w:rPr>
        <w:t xml:space="preserve"> </w:t>
      </w:r>
      <w:proofErr w:type="spellStart"/>
      <w:r w:rsidRPr="004F52F9">
        <w:rPr>
          <w:color w:val="000000"/>
        </w:rPr>
        <w:t>Transcapitalbank</w:t>
      </w:r>
      <w:proofErr w:type="spellEnd"/>
      <w:r w:rsidRPr="004F52F9">
        <w:rPr>
          <w:color w:val="000000"/>
        </w:rPr>
        <w:t xml:space="preserve"> JSC 20), 1 100 шт., бездокументарные бессрочные субординированные, ISIN XS0311369978, номинальная стоимость 1 000 USD, для квалифицированных инвесторов – 58 174 816,58 руб.</w:t>
      </w:r>
    </w:p>
    <w:p w14:paraId="79584B27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4B480FE1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2695F631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Торги имуществом финансовой организации будут проведены в 14:00 часов по московскому времени </w:t>
      </w:r>
      <w:r w:rsidRPr="004F52F9">
        <w:rPr>
          <w:b/>
          <w:bCs/>
          <w:color w:val="000000"/>
        </w:rPr>
        <w:t>04 июля 2023 г.</w:t>
      </w:r>
      <w:r w:rsidRPr="004F52F9">
        <w:rPr>
          <w:color w:val="000000"/>
        </w:rPr>
        <w:t xml:space="preserve"> на электронной площадке АО «Российский аукционный дом» по адресу: http://lot-online.ru (далее – ЭТП).</w:t>
      </w:r>
    </w:p>
    <w:p w14:paraId="62128C44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Время окончания Торгов:</w:t>
      </w:r>
    </w:p>
    <w:p w14:paraId="7C9BFE11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76ECB90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08410AE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В случае, если по итогам Торгов, назначенных на </w:t>
      </w:r>
      <w:r w:rsidRPr="004F52F9">
        <w:rPr>
          <w:b/>
          <w:bCs/>
          <w:color w:val="000000"/>
        </w:rPr>
        <w:t>04 июля 2023 г.,</w:t>
      </w:r>
      <w:r w:rsidRPr="004F52F9">
        <w:rPr>
          <w:color w:val="000000"/>
        </w:rPr>
        <w:t xml:space="preserve"> лот не реализован, то в 14:00 часов по московскому времени </w:t>
      </w:r>
      <w:r w:rsidRPr="004F52F9">
        <w:rPr>
          <w:b/>
          <w:bCs/>
          <w:color w:val="000000"/>
        </w:rPr>
        <w:t>21 августа 2023 г.</w:t>
      </w:r>
      <w:r w:rsidRPr="004F52F9">
        <w:rPr>
          <w:color w:val="000000"/>
        </w:rPr>
        <w:t xml:space="preserve">  на ЭТП будут проведены повторные Торги нереализованным лотом со снижением начальной цены лота на 10 (Десять) процентов.</w:t>
      </w:r>
    </w:p>
    <w:p w14:paraId="2580B3FC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Оператор ЭТП (далее – Оператор) обеспечивает проведение Торгов.</w:t>
      </w:r>
    </w:p>
    <w:p w14:paraId="55859D0B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4F52F9">
        <w:rPr>
          <w:b/>
          <w:bCs/>
          <w:color w:val="000000"/>
        </w:rPr>
        <w:t>23 мая 2023 г.,</w:t>
      </w:r>
      <w:r w:rsidRPr="004F52F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Pr="004F52F9">
        <w:rPr>
          <w:b/>
          <w:bCs/>
          <w:color w:val="000000"/>
        </w:rPr>
        <w:t>10 июля 2023 г.</w:t>
      </w:r>
      <w:r w:rsidRPr="004F52F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1E68851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4082C53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52F9">
        <w:rPr>
          <w:color w:val="000000"/>
        </w:rPr>
        <w:t xml:space="preserve">Торги ППП будут проведены на ЭТП </w:t>
      </w:r>
      <w:r w:rsidRPr="004F52F9">
        <w:rPr>
          <w:b/>
          <w:bCs/>
          <w:color w:val="000000"/>
        </w:rPr>
        <w:t>с 25 августа 2023 г. по 23 октября 2023 г.</w:t>
      </w:r>
    </w:p>
    <w:p w14:paraId="489915AA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Pr="004F52F9">
        <w:rPr>
          <w:b/>
          <w:bCs/>
          <w:color w:val="000000"/>
        </w:rPr>
        <w:t>25 августа 2023 г.</w:t>
      </w:r>
      <w:r w:rsidRPr="004F52F9">
        <w:rPr>
          <w:color w:val="000000"/>
        </w:rPr>
        <w:t xml:space="preserve">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33E0FD5B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</w:t>
      </w:r>
      <w:r w:rsidRPr="004F52F9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лота.</w:t>
      </w:r>
    </w:p>
    <w:p w14:paraId="5964581C" w14:textId="77777777" w:rsidR="004F52F9" w:rsidRP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Оператор обеспечивает проведение Торгов ППП.</w:t>
      </w:r>
    </w:p>
    <w:p w14:paraId="6A7743DB" w14:textId="77777777" w:rsidR="004F52F9" w:rsidRDefault="004F52F9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52F9">
        <w:rPr>
          <w:color w:val="000000"/>
        </w:rPr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4BDB95EA" w14:textId="2A1653AA" w:rsidR="007765D6" w:rsidRPr="004F52F9" w:rsidRDefault="00777765" w:rsidP="004F5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52F9">
        <w:rPr>
          <w:b/>
          <w:bCs/>
          <w:color w:val="000000"/>
        </w:rPr>
        <w:t>Для лота</w:t>
      </w:r>
      <w:r w:rsidR="004F52F9" w:rsidRPr="004F52F9">
        <w:rPr>
          <w:b/>
          <w:bCs/>
          <w:color w:val="000000"/>
        </w:rPr>
        <w:t xml:space="preserve"> 1</w:t>
      </w:r>
      <w:r w:rsidRPr="004F52F9">
        <w:rPr>
          <w:b/>
          <w:bCs/>
          <w:color w:val="000000"/>
        </w:rPr>
        <w:t>:</w:t>
      </w:r>
    </w:p>
    <w:p w14:paraId="2B755164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25 августа 2023 г. по 27 августа 2023 г. - в размере начальной цены продажи лота;</w:t>
      </w:r>
    </w:p>
    <w:p w14:paraId="4EC0432B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28 августа 2023 г. по 30 августа 2023 г. - в размере 95,00% от начальной цены продажи лота;</w:t>
      </w:r>
    </w:p>
    <w:p w14:paraId="40DD9A4B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31 августа 2023 г. по 02 сентября 2023 г. - в размере 90,00% от начальной цены продажи лота;</w:t>
      </w:r>
    </w:p>
    <w:p w14:paraId="107508A4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03 сентября 2023 г. по 05 сентября 2023 г. - в размере 85,00% от начальной цены продажи лота;</w:t>
      </w:r>
    </w:p>
    <w:p w14:paraId="74D92370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06 сентября 2023 г. по 08 сентября 2023 г. - в размере 80,00% от начальной цены продажи лота;</w:t>
      </w:r>
    </w:p>
    <w:p w14:paraId="493171CE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09 сентября 2023 г. по 11 сентября 2023 г. - в размере 75,00% от начальной цены продажи лота;</w:t>
      </w:r>
    </w:p>
    <w:p w14:paraId="08E7B7E4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12 сентября 2023 г. по 14 сентября 2023 г. - в размере 70,00% от начальной цены продажи лота;</w:t>
      </w:r>
    </w:p>
    <w:p w14:paraId="3C866751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15 сентября 2023 г. по 17 сентября 2023 г. - в размере 65,00% от начальной цены продажи лота;</w:t>
      </w:r>
    </w:p>
    <w:p w14:paraId="0B365ED4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18 сентября 2023 г. по 20 сентября 2023 г. - в размере 60,00% от начальной цены продажи лота;</w:t>
      </w:r>
    </w:p>
    <w:p w14:paraId="3FE09AAC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21 сентября 2023 г. по 23 сентября 2023 г. - в размере 55,00% от начальной цены продажи лота;</w:t>
      </w:r>
    </w:p>
    <w:p w14:paraId="269A800B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24 сентября 2023 г. по 26 сентября 2023 г. - в размере 50,00% от начальной цены продажи лота;</w:t>
      </w:r>
    </w:p>
    <w:p w14:paraId="102EEB62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27 сентября 2023 г. по 29 сентября 2023 г. - в размере 45,00% от начальной цены продажи лота;</w:t>
      </w:r>
    </w:p>
    <w:p w14:paraId="7308C9B8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30 сентября 2023 г. по 02 октября 2023 г. - в размере 40,00% от начальной цены продажи лота;</w:t>
      </w:r>
    </w:p>
    <w:p w14:paraId="332F7DBF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03 октября 2023 г. по 05 октября 2023 г. - в размере 35,00% от начальной цены продажи лота;</w:t>
      </w:r>
    </w:p>
    <w:p w14:paraId="3FF7E36D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06 октября 2023 г. по 08 октября 2023 г. - в размере 30,00% от начальной цены продажи лота;</w:t>
      </w:r>
    </w:p>
    <w:p w14:paraId="23DC9AAD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09 октября 2023 г. по 11 октября 2023 г. - в размере 25,00% от начальной цены продажи лота;</w:t>
      </w:r>
    </w:p>
    <w:p w14:paraId="61269CA9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12 октября 2023 г. по 14 октября 2023 г. - в размере 20,00% от начальной цены продажи лота;</w:t>
      </w:r>
    </w:p>
    <w:p w14:paraId="2154F9FB" w14:textId="77777777" w:rsidR="00280BAF" w:rsidRP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15 октября 2023 г. по 17 октября 2023 г. - в размере 15,00% от начальной цены продажи лота;</w:t>
      </w:r>
    </w:p>
    <w:p w14:paraId="729D1444" w14:textId="5406CBF4" w:rsidR="007765D6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>с 18 октября 2023 г. по 20 октября 2023 г. - в размере 10,00% от начальной цены продажи лота;</w:t>
      </w:r>
    </w:p>
    <w:p w14:paraId="3DBF2AEB" w14:textId="4B94E458" w:rsidR="00280BAF" w:rsidRDefault="00280BAF" w:rsidP="00280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BAF">
        <w:rPr>
          <w:color w:val="000000"/>
        </w:rPr>
        <w:t xml:space="preserve">с </w:t>
      </w:r>
      <w:r>
        <w:rPr>
          <w:color w:val="000000"/>
        </w:rPr>
        <w:t>21</w:t>
      </w:r>
      <w:r w:rsidRPr="00280BAF">
        <w:rPr>
          <w:color w:val="000000"/>
        </w:rPr>
        <w:t xml:space="preserve"> октября 2023 г. по 2</w:t>
      </w:r>
      <w:r>
        <w:rPr>
          <w:color w:val="000000"/>
        </w:rPr>
        <w:t>3</w:t>
      </w:r>
      <w:r w:rsidRPr="00280BAF">
        <w:rPr>
          <w:color w:val="000000"/>
        </w:rPr>
        <w:t xml:space="preserve"> октября 2023 г. - в размере </w:t>
      </w:r>
      <w:r>
        <w:rPr>
          <w:color w:val="000000"/>
        </w:rPr>
        <w:t>5</w:t>
      </w:r>
      <w:r w:rsidRPr="00280BAF">
        <w:rPr>
          <w:color w:val="000000"/>
        </w:rPr>
        <w:t>,</w:t>
      </w:r>
      <w:r>
        <w:rPr>
          <w:color w:val="000000"/>
        </w:rPr>
        <w:t>7</w:t>
      </w:r>
      <w:r w:rsidRPr="00280BAF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11C5716" w14:textId="6AE742C9" w:rsidR="00280BAF" w:rsidRPr="00280BAF" w:rsidRDefault="00280BAF" w:rsidP="00280B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Покупателем по Лоту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Pr="0028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</w:t>
      </w:r>
      <w:r w:rsidR="00802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(п.13 ст. 51.1)</w:t>
      </w:r>
      <w:r w:rsidRPr="0028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459DB88" w14:textId="77777777" w:rsidR="00280BAF" w:rsidRPr="00280BAF" w:rsidRDefault="00280BAF" w:rsidP="00280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00"/>
        </w:rPr>
      </w:pP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A180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0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A180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0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A180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0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A180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0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1A1800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1A1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28B93B" w14:textId="112AF59E" w:rsidR="007320C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0C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320C2" w:rsidRPr="007320C2">
        <w:rPr>
          <w:rFonts w:ascii="Times New Roman" w:hAnsi="Times New Roman" w:cs="Times New Roman"/>
          <w:color w:val="000000"/>
          <w:sz w:val="24"/>
          <w:szCs w:val="24"/>
        </w:rPr>
        <w:t>с 10:00 до 17:00</w:t>
      </w:r>
      <w:r w:rsidR="007320C2" w:rsidRPr="0073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по адресу: г. Москва, Павелецкая наб., д. 8, тел. 8 800-505-80-32; у ОТ: Тел. 8 (499) 395-00-20 (с 9.00 до 18.00 по Московскому времени в рабочие дни), </w:t>
      </w:r>
      <w:hyperlink r:id="rId4" w:history="1">
        <w:r w:rsidR="007320C2" w:rsidRPr="00567B1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3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0AFAF229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1800"/>
    <w:rsid w:val="001A479E"/>
    <w:rsid w:val="001C56D5"/>
    <w:rsid w:val="001D4B58"/>
    <w:rsid w:val="001E3723"/>
    <w:rsid w:val="001F039D"/>
    <w:rsid w:val="00262996"/>
    <w:rsid w:val="002651E2"/>
    <w:rsid w:val="00280BAF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4F52F9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20C2"/>
    <w:rsid w:val="007742EE"/>
    <w:rsid w:val="007765D6"/>
    <w:rsid w:val="00777765"/>
    <w:rsid w:val="007C537C"/>
    <w:rsid w:val="00802C94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7328E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23A6E0F-85E6-4C75-BCE6-0BE6B1F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3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2023-05-15T09:02:00Z</dcterms:modified>
</cp:coreProperties>
</file>