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EB4A" w14:textId="77777777" w:rsidR="00D6354E" w:rsidRDefault="00D6354E" w:rsidP="00D6354E">
      <w:pPr>
        <w:jc w:val="both"/>
      </w:pPr>
    </w:p>
    <w:p w14:paraId="271BDE62" w14:textId="4DE22427" w:rsidR="000207CC" w:rsidRDefault="00D324FA" w:rsidP="000207CC">
      <w:pPr>
        <w:spacing w:before="120" w:after="120"/>
        <w:jc w:val="both"/>
      </w:pPr>
      <w:r w:rsidRPr="007310F4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310F4">
        <w:rPr>
          <w:color w:val="000000"/>
        </w:rPr>
        <w:t>лит.В</w:t>
      </w:r>
      <w:proofErr w:type="spellEnd"/>
      <w:r w:rsidRPr="007310F4">
        <w:rPr>
          <w:color w:val="000000"/>
        </w:rPr>
        <w:t xml:space="preserve">, (812)334-26-04, 8(800) 777-57-57, </w:t>
      </w:r>
      <w:r w:rsidRPr="007310F4">
        <w:rPr>
          <w:color w:val="000000"/>
          <w:lang w:val="en-US"/>
        </w:rPr>
        <w:t>malkova</w:t>
      </w:r>
      <w:r w:rsidRPr="007310F4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7310F4">
        <w:rPr>
          <w:b/>
          <w:bCs/>
          <w:color w:val="000000"/>
        </w:rPr>
        <w:t>К</w:t>
      </w:r>
      <w:r w:rsidRPr="007310F4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7310F4">
        <w:rPr>
          <w:color w:val="000000"/>
        </w:rPr>
        <w:t>, ОГРН 1027739371956, ИНН 7705004247, зарегистрированным по адресу: 109012 г. Москва, Старопанский пер., д. 4, стр. 1, 2 (далее – финансовая организация), конкурсным управляющим (ликвидатором) которого на основании решения Арбитражного суда г. Москвы от 16 марта 2016 г. по делу №А40-12417/16/177-27 Б является Государственная корпорация «Агентство по страхованию вкладов» (109240, г. Москва, ул. Высоцкого, д. 4)</w:t>
      </w:r>
      <w:r w:rsidRPr="007310F4">
        <w:t>,</w:t>
      </w:r>
      <w:r w:rsidRPr="00BF6492">
        <w:t xml:space="preserve"> </w:t>
      </w:r>
      <w:r w:rsidRPr="00683A93">
        <w:t xml:space="preserve">сообщает, </w:t>
      </w:r>
      <w:r w:rsidRPr="00683A93">
        <w:rPr>
          <w:color w:val="000000"/>
        </w:rPr>
        <w:t xml:space="preserve">что по </w:t>
      </w:r>
      <w:r w:rsidRPr="00626697">
        <w:rPr>
          <w:color w:val="000000"/>
        </w:rPr>
        <w:t>итогам</w:t>
      </w:r>
      <w:r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>
        <w:t xml:space="preserve"> электронных торгов в форме аукциона </w:t>
      </w:r>
      <w:r w:rsidRPr="00CF0469">
        <w:t xml:space="preserve">открытых по составу участников с открытой формой </w:t>
      </w:r>
      <w:r>
        <w:t xml:space="preserve">представления </w:t>
      </w:r>
      <w:r w:rsidRPr="00CF0469">
        <w:t>предложений о цене</w:t>
      </w:r>
      <w:r>
        <w:t xml:space="preserve"> </w:t>
      </w:r>
      <w:r w:rsidRPr="00683A93">
        <w:t xml:space="preserve"> (сообщение </w:t>
      </w:r>
      <w:r w:rsidRPr="007310F4">
        <w:rPr>
          <w:b/>
          <w:bCs/>
        </w:rPr>
        <w:t>2030215928</w:t>
      </w:r>
      <w:r w:rsidRPr="007310F4">
        <w:t xml:space="preserve"> в газете АО </w:t>
      </w:r>
      <w:r w:rsidRPr="007310F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310F4">
        <w:instrText xml:space="preserve"> FORMTEXT </w:instrText>
      </w:r>
      <w:r w:rsidRPr="007310F4">
        <w:fldChar w:fldCharType="separate"/>
      </w:r>
      <w:r w:rsidRPr="007310F4">
        <w:t>«Коммерсантъ»</w:t>
      </w:r>
      <w:r w:rsidRPr="007310F4">
        <w:fldChar w:fldCharType="end"/>
      </w:r>
      <w:r w:rsidRPr="007310F4">
        <w:t xml:space="preserve"> №112(7557) от 24.06.2023</w:t>
      </w:r>
      <w:r w:rsidRPr="00683A93">
        <w:t xml:space="preserve">), </w:t>
      </w:r>
      <w:r w:rsidRPr="007557D0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</w:t>
      </w:r>
      <w:r w:rsidRPr="00F6790B">
        <w:rPr>
          <w:b/>
          <w:bCs/>
        </w:rPr>
        <w:t>08 августа</w:t>
      </w:r>
      <w:r>
        <w:t xml:space="preserve"> </w:t>
      </w:r>
      <w:r w:rsidRPr="00F079AE">
        <w:rPr>
          <w:b/>
          <w:bCs/>
        </w:rPr>
        <w:t>2023 г.,</w:t>
      </w:r>
      <w:r w:rsidRPr="00683A93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D324FA" w14:paraId="50EB7323" w14:textId="77777777" w:rsidTr="00D324FA">
        <w:trPr>
          <w:jc w:val="center"/>
        </w:trPr>
        <w:tc>
          <w:tcPr>
            <w:tcW w:w="975" w:type="dxa"/>
          </w:tcPr>
          <w:p w14:paraId="242A7590" w14:textId="77777777" w:rsidR="00D324FA" w:rsidRPr="00C61C5E" w:rsidRDefault="00D324FA" w:rsidP="001F49B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BECEACF" w14:textId="77777777" w:rsidR="00D324FA" w:rsidRPr="00C61C5E" w:rsidRDefault="00D324FA" w:rsidP="001F49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AF8C458" w14:textId="77777777" w:rsidR="00D324FA" w:rsidRPr="00C61C5E" w:rsidRDefault="00D324FA" w:rsidP="001F49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4911FD6" w14:textId="77777777" w:rsidR="00D324FA" w:rsidRPr="00C61C5E" w:rsidRDefault="00D324FA" w:rsidP="001F49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E7F339A" w14:textId="77777777" w:rsidR="00D324FA" w:rsidRPr="00C61C5E" w:rsidRDefault="00D324FA" w:rsidP="001F49B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324FA" w:rsidRPr="004773F0" w14:paraId="29A58CAE" w14:textId="77777777" w:rsidTr="00D324FA">
        <w:trPr>
          <w:trHeight w:val="546"/>
          <w:jc w:val="center"/>
        </w:trPr>
        <w:tc>
          <w:tcPr>
            <w:tcW w:w="975" w:type="dxa"/>
            <w:vAlign w:val="center"/>
          </w:tcPr>
          <w:p w14:paraId="73ACD789" w14:textId="77777777" w:rsidR="00D324FA" w:rsidRPr="00505FC1" w:rsidRDefault="00D324FA" w:rsidP="001F49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FC1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8D58A18" w14:textId="77777777" w:rsidR="00D324FA" w:rsidRPr="00505FC1" w:rsidRDefault="00D324FA" w:rsidP="001F49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FC1">
              <w:rPr>
                <w:spacing w:val="3"/>
                <w:sz w:val="22"/>
                <w:szCs w:val="22"/>
              </w:rPr>
              <w:t>2023-10166/124</w:t>
            </w:r>
          </w:p>
        </w:tc>
        <w:tc>
          <w:tcPr>
            <w:tcW w:w="2126" w:type="dxa"/>
            <w:vAlign w:val="center"/>
          </w:tcPr>
          <w:p w14:paraId="431FA724" w14:textId="77777777" w:rsidR="00D324FA" w:rsidRPr="00505FC1" w:rsidRDefault="00D324FA" w:rsidP="001F49B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05FC1">
              <w:rPr>
                <w:spacing w:val="3"/>
                <w:sz w:val="22"/>
                <w:szCs w:val="22"/>
              </w:rPr>
              <w:t>21.08.2023</w:t>
            </w:r>
          </w:p>
        </w:tc>
        <w:tc>
          <w:tcPr>
            <w:tcW w:w="2410" w:type="dxa"/>
            <w:vAlign w:val="center"/>
          </w:tcPr>
          <w:p w14:paraId="305BE38D" w14:textId="77777777" w:rsidR="00D324FA" w:rsidRPr="00505FC1" w:rsidRDefault="00D324FA" w:rsidP="001F49B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05FC1">
              <w:rPr>
                <w:sz w:val="22"/>
                <w:szCs w:val="22"/>
              </w:rPr>
              <w:t>1 631 107,50</w:t>
            </w:r>
          </w:p>
        </w:tc>
        <w:tc>
          <w:tcPr>
            <w:tcW w:w="2268" w:type="dxa"/>
            <w:vAlign w:val="center"/>
          </w:tcPr>
          <w:p w14:paraId="50355909" w14:textId="77777777" w:rsidR="00D324FA" w:rsidRPr="00505FC1" w:rsidRDefault="00D324FA" w:rsidP="001F49B0">
            <w:pPr>
              <w:rPr>
                <w:b/>
                <w:bCs/>
                <w:spacing w:val="3"/>
                <w:sz w:val="22"/>
                <w:szCs w:val="22"/>
              </w:rPr>
            </w:pPr>
            <w:r w:rsidRPr="00505FC1">
              <w:rPr>
                <w:sz w:val="22"/>
                <w:szCs w:val="22"/>
              </w:rPr>
              <w:t>Власов Вадим Владимирович</w:t>
            </w:r>
          </w:p>
        </w:tc>
      </w:tr>
    </w:tbl>
    <w:p w14:paraId="30153900" w14:textId="77777777" w:rsidR="00D324FA" w:rsidRDefault="00D324FA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324F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D3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2016-09-09T13:37:00Z</cp:lastPrinted>
  <dcterms:created xsi:type="dcterms:W3CDTF">2018-08-16T08:59:00Z</dcterms:created>
  <dcterms:modified xsi:type="dcterms:W3CDTF">2023-08-23T13:22:00Z</dcterms:modified>
</cp:coreProperties>
</file>