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0EAD32EB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722BA4">
        <w:rPr>
          <w:i/>
          <w:szCs w:val="24"/>
          <w:lang w:val="ru-RU"/>
        </w:rPr>
        <w:t>23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0031449E" w:rsidR="00F951BA" w:rsidRPr="00317F5B" w:rsidRDefault="00EA000A" w:rsidP="006748FB">
      <w:pPr>
        <w:pStyle w:val="a3"/>
        <w:tabs>
          <w:tab w:val="left" w:pos="3621"/>
          <w:tab w:val="left" w:pos="8740"/>
        </w:tabs>
        <w:ind w:left="0" w:firstLine="709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6748FB" w:rsidRPr="006748FB">
        <w:rPr>
          <w:color w:val="000000"/>
          <w:szCs w:val="24"/>
          <w:lang w:val="ru-RU" w:eastAsia="ar-SA"/>
        </w:rPr>
        <w:t>Общество с ограниченной ответственностью «</w:t>
      </w:r>
      <w:proofErr w:type="spellStart"/>
      <w:r w:rsidR="006748FB" w:rsidRPr="006748FB">
        <w:rPr>
          <w:color w:val="000000"/>
          <w:szCs w:val="24"/>
          <w:lang w:val="ru-RU" w:eastAsia="ar-SA"/>
        </w:rPr>
        <w:t>Ита</w:t>
      </w:r>
      <w:proofErr w:type="spellEnd"/>
      <w:r w:rsidR="006748FB" w:rsidRPr="006748FB">
        <w:rPr>
          <w:color w:val="000000"/>
          <w:szCs w:val="24"/>
          <w:lang w:val="ru-RU" w:eastAsia="ar-SA"/>
        </w:rPr>
        <w:t xml:space="preserve">-Строй» (307250, Курская область, город Курчатов, улица Мира, дом 7, офис 14; ОГРН 1106658007015, ИНН 6658360740, в дальнейшем именуемое «Продавец», в лице Конкурсного управляющего </w:t>
      </w:r>
      <w:proofErr w:type="spellStart"/>
      <w:r w:rsidR="00722BA4" w:rsidRPr="00722BA4">
        <w:rPr>
          <w:color w:val="000000"/>
          <w:szCs w:val="24"/>
          <w:lang w:val="ru-RU" w:eastAsia="ar-SA"/>
        </w:rPr>
        <w:t>Налётова</w:t>
      </w:r>
      <w:proofErr w:type="spellEnd"/>
      <w:r w:rsidR="00722BA4" w:rsidRPr="00722BA4">
        <w:rPr>
          <w:color w:val="000000"/>
          <w:szCs w:val="24"/>
          <w:lang w:val="ru-RU" w:eastAsia="ar-SA"/>
        </w:rPr>
        <w:t xml:space="preserve"> Виктория Владимировна (ИНН 410505537130, СНИЛС 167-738-963-35) - член Союза «СРО АУ «СТРАТЕГИЯ» (ИНН 3666101342, ОГРН 1023601559035; 123308, г. Москва, пр-т Маршала Жукова, д. 6, стр.1).</w:t>
      </w:r>
      <w:r w:rsidR="006748FB" w:rsidRPr="006748FB">
        <w:rPr>
          <w:color w:val="000000"/>
          <w:szCs w:val="24"/>
          <w:lang w:val="ru-RU" w:eastAsia="ar-SA"/>
        </w:rPr>
        <w:t>по делу А35-9618/2018 с одной стороны, и ___________________________________________________________________________________________., с другой стороны, далее совместно именуемые «Стороны»</w:t>
      </w:r>
      <w:r w:rsidR="00AD4C4E" w:rsidRPr="006748FB">
        <w:rPr>
          <w:color w:val="000000"/>
          <w:szCs w:val="24"/>
          <w:lang w:val="ru-RU" w:eastAsia="ar-SA"/>
        </w:rPr>
        <w:t>,</w:t>
      </w:r>
      <w:r w:rsidR="00AD4C4E">
        <w:rPr>
          <w:color w:val="000000"/>
          <w:szCs w:val="24"/>
          <w:lang w:val="ru-RU" w:eastAsia="ar-SA"/>
        </w:rPr>
        <w:t xml:space="preserve"> 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7C50CAE1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продаже имущества ООО «</w:t>
      </w:r>
      <w:proofErr w:type="spellStart"/>
      <w:r w:rsidR="003E71D8" w:rsidRPr="003E71D8">
        <w:rPr>
          <w:szCs w:val="24"/>
          <w:lang w:val="ru-RU"/>
        </w:rPr>
        <w:t>Ита</w:t>
      </w:r>
      <w:proofErr w:type="spellEnd"/>
      <w:r w:rsidR="003E71D8" w:rsidRPr="003E71D8">
        <w:rPr>
          <w:szCs w:val="24"/>
          <w:lang w:val="ru-RU"/>
        </w:rPr>
        <w:t xml:space="preserve">-Строй»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6748FB">
        <w:rPr>
          <w:szCs w:val="24"/>
          <w:lang w:val="ru-RU"/>
        </w:rPr>
        <w:t xml:space="preserve">руб. (далее Задаток). </w:t>
      </w:r>
      <w:r w:rsidRPr="00317F5B">
        <w:rPr>
          <w:szCs w:val="24"/>
          <w:lang w:val="ru-RU"/>
        </w:rPr>
        <w:t>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20A67ABF" w14:textId="77777777" w:rsidR="006748FB" w:rsidRPr="006748FB" w:rsidRDefault="006748FB" w:rsidP="006748FB">
      <w:pPr>
        <w:rPr>
          <w:b/>
          <w:szCs w:val="24"/>
          <w:lang w:val="ru-RU"/>
        </w:rPr>
      </w:pPr>
      <w:r w:rsidRPr="006748FB">
        <w:rPr>
          <w:b/>
          <w:szCs w:val="24"/>
          <w:lang w:val="ru-RU"/>
        </w:rPr>
        <w:t>Общество с ограниченной ответственностью «</w:t>
      </w:r>
      <w:proofErr w:type="spellStart"/>
      <w:r w:rsidRPr="006748FB">
        <w:rPr>
          <w:b/>
          <w:szCs w:val="24"/>
          <w:lang w:val="ru-RU"/>
        </w:rPr>
        <w:t>Ита</w:t>
      </w:r>
      <w:proofErr w:type="spellEnd"/>
      <w:r w:rsidRPr="006748FB">
        <w:rPr>
          <w:b/>
          <w:szCs w:val="24"/>
          <w:lang w:val="ru-RU"/>
        </w:rPr>
        <w:t>-Строй»</w:t>
      </w:r>
    </w:p>
    <w:p w14:paraId="2DBFA64A" w14:textId="77777777" w:rsidR="006748FB" w:rsidRPr="006748FB" w:rsidRDefault="006748FB" w:rsidP="006748FB">
      <w:pPr>
        <w:rPr>
          <w:szCs w:val="24"/>
          <w:lang w:val="ru-RU"/>
        </w:rPr>
      </w:pPr>
      <w:r w:rsidRPr="006748FB">
        <w:rPr>
          <w:szCs w:val="24"/>
          <w:lang w:val="ru-RU"/>
        </w:rPr>
        <w:t>307250, Курская область, город Курчатов, улица Мира, дом 7, офис 14.</w:t>
      </w:r>
    </w:p>
    <w:p w14:paraId="2C5B2180" w14:textId="77777777" w:rsidR="006748FB" w:rsidRPr="006748FB" w:rsidRDefault="006748FB" w:rsidP="006748FB">
      <w:pPr>
        <w:rPr>
          <w:szCs w:val="24"/>
          <w:lang w:val="ru-RU"/>
        </w:rPr>
      </w:pPr>
      <w:r w:rsidRPr="006748FB">
        <w:rPr>
          <w:szCs w:val="24"/>
          <w:lang w:val="ru-RU"/>
        </w:rPr>
        <w:t>ОГРН 1106658007015</w:t>
      </w:r>
    </w:p>
    <w:p w14:paraId="3F210351" w14:textId="77777777" w:rsidR="006748FB" w:rsidRPr="006748FB" w:rsidRDefault="006748FB" w:rsidP="006748FB">
      <w:pPr>
        <w:rPr>
          <w:szCs w:val="24"/>
          <w:lang w:val="ru-RU"/>
        </w:rPr>
      </w:pPr>
      <w:r w:rsidRPr="006748FB">
        <w:rPr>
          <w:szCs w:val="24"/>
          <w:lang w:val="ru-RU"/>
        </w:rPr>
        <w:t>ИНН 6658360740</w:t>
      </w:r>
    </w:p>
    <w:p w14:paraId="1F45920A" w14:textId="77777777" w:rsidR="00C744CB" w:rsidRDefault="00C744CB" w:rsidP="000E2990">
      <w:pPr>
        <w:rPr>
          <w:szCs w:val="24"/>
          <w:lang w:val="ru-RU"/>
        </w:rPr>
      </w:pPr>
      <w:r w:rsidRPr="00C744CB">
        <w:rPr>
          <w:szCs w:val="24"/>
          <w:lang w:val="ru-RU"/>
        </w:rPr>
        <w:t xml:space="preserve">р/с №40702810455000067108 </w:t>
      </w:r>
    </w:p>
    <w:p w14:paraId="66880690" w14:textId="77777777" w:rsidR="00C744CB" w:rsidRDefault="00C744CB" w:rsidP="000E2990">
      <w:pPr>
        <w:rPr>
          <w:szCs w:val="24"/>
          <w:lang w:val="ru-RU"/>
        </w:rPr>
      </w:pPr>
      <w:r w:rsidRPr="00C744CB">
        <w:rPr>
          <w:szCs w:val="24"/>
          <w:lang w:val="ru-RU"/>
        </w:rPr>
        <w:t xml:space="preserve">в ПАО «Сбербанк России», </w:t>
      </w:r>
    </w:p>
    <w:p w14:paraId="7B3D092A" w14:textId="77777777" w:rsidR="00C744CB" w:rsidRDefault="00C744CB" w:rsidP="000E2990">
      <w:pPr>
        <w:rPr>
          <w:szCs w:val="24"/>
          <w:lang w:val="ru-RU"/>
        </w:rPr>
      </w:pPr>
      <w:r w:rsidRPr="00C744CB">
        <w:rPr>
          <w:szCs w:val="24"/>
          <w:lang w:val="ru-RU"/>
        </w:rPr>
        <w:t>БИК 044</w:t>
      </w:r>
      <w:r>
        <w:rPr>
          <w:szCs w:val="24"/>
          <w:lang w:val="ru-RU"/>
        </w:rPr>
        <w:t xml:space="preserve">030653, </w:t>
      </w:r>
    </w:p>
    <w:p w14:paraId="50227E20" w14:textId="0B70A37F" w:rsidR="00906B08" w:rsidRPr="00C425F0" w:rsidRDefault="00C744CB" w:rsidP="000E2990">
      <w:pPr>
        <w:rPr>
          <w:lang w:val="ru-RU"/>
        </w:rPr>
      </w:pPr>
      <w:r>
        <w:rPr>
          <w:szCs w:val="24"/>
          <w:lang w:val="ru-RU"/>
        </w:rPr>
        <w:t>к/с 3010181050000000065</w:t>
      </w:r>
      <w:r w:rsidR="00C425F0" w:rsidRPr="00C425F0">
        <w:rPr>
          <w:szCs w:val="24"/>
          <w:lang w:val="ru-RU"/>
        </w:rPr>
        <w:t>.</w:t>
      </w:r>
    </w:p>
    <w:p w14:paraId="500459B8" w14:textId="77777777" w:rsidR="006748FB" w:rsidRPr="00317F5B" w:rsidRDefault="006748FB" w:rsidP="000E2990">
      <w:pPr>
        <w:rPr>
          <w:lang w:val="ru-RU"/>
        </w:rPr>
      </w:pPr>
    </w:p>
    <w:p w14:paraId="564D69F7" w14:textId="0840C70B" w:rsidR="00813BF4" w:rsidRDefault="00813BF4" w:rsidP="000E2990">
      <w:pPr>
        <w:rPr>
          <w:lang w:val="ru-RU"/>
        </w:rPr>
      </w:pPr>
    </w:p>
    <w:p w14:paraId="3820A140" w14:textId="77777777" w:rsidR="00C425F0" w:rsidRPr="00317F5B" w:rsidRDefault="00C425F0" w:rsidP="000E2990">
      <w:pPr>
        <w:rPr>
          <w:lang w:val="ru-RU"/>
        </w:rPr>
      </w:pPr>
    </w:p>
    <w:p w14:paraId="72E7087C" w14:textId="01825E28" w:rsidR="00813BF4" w:rsidRPr="00317F5B" w:rsidRDefault="00933C0A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C425F0">
        <w:rPr>
          <w:b/>
          <w:lang w:val="ru-RU"/>
        </w:rPr>
        <w:t xml:space="preserve">  </w:t>
      </w:r>
      <w:proofErr w:type="spellStart"/>
      <w:r w:rsidR="00722BA4" w:rsidRPr="00722BA4">
        <w:rPr>
          <w:b/>
          <w:lang w:val="ru-RU"/>
        </w:rPr>
        <w:t>Налётова</w:t>
      </w:r>
      <w:proofErr w:type="spellEnd"/>
      <w:r w:rsidR="00722BA4">
        <w:rPr>
          <w:b/>
          <w:lang w:val="ru-RU"/>
        </w:rPr>
        <w:t xml:space="preserve"> В.В</w:t>
      </w:r>
      <w:r w:rsidR="00251A88">
        <w:rPr>
          <w:b/>
          <w:lang w:val="ru-RU"/>
        </w:rPr>
        <w:t xml:space="preserve">. </w:t>
      </w:r>
      <w:bookmarkStart w:id="0" w:name="_GoBack"/>
      <w:bookmarkEnd w:id="0"/>
    </w:p>
    <w:p w14:paraId="243D827F" w14:textId="77777777" w:rsidR="00F951BA" w:rsidRPr="002A03EF" w:rsidRDefault="00F951BA" w:rsidP="006748F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81572"/>
    <w:rsid w:val="005F7916"/>
    <w:rsid w:val="006748FB"/>
    <w:rsid w:val="006E1174"/>
    <w:rsid w:val="00722BA4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425F0"/>
    <w:rsid w:val="00C618C2"/>
    <w:rsid w:val="00C744CB"/>
    <w:rsid w:val="00CB146B"/>
    <w:rsid w:val="00CF0AFA"/>
    <w:rsid w:val="00D75284"/>
    <w:rsid w:val="00DE0D6F"/>
    <w:rsid w:val="00E51489"/>
    <w:rsid w:val="00EA000A"/>
    <w:rsid w:val="00ED5269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1C53-5A66-4220-BE2B-847B94E6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28</cp:revision>
  <cp:lastPrinted>2019-02-21T10:32:00Z</cp:lastPrinted>
  <dcterms:created xsi:type="dcterms:W3CDTF">2019-02-21T10:31:00Z</dcterms:created>
  <dcterms:modified xsi:type="dcterms:W3CDTF">2023-05-25T14:16:00Z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