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2F2CBE58" w:rsidR="00214DDD" w:rsidRPr="00C02745" w:rsidRDefault="003700D9" w:rsidP="00E9038D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</w:t>
      </w:r>
      <w:r w:rsidR="00E9038D" w:rsidRPr="00E9038D">
        <w:t xml:space="preserve">19 сентября </w:t>
      </w:r>
      <w:r w:rsidR="00017F6A">
        <w:t xml:space="preserve">2023, </w:t>
      </w:r>
      <w:r w:rsidRPr="00214DDD">
        <w:t>по продаже</w:t>
      </w:r>
      <w:r w:rsidR="00597AEB">
        <w:t xml:space="preserve"> </w:t>
      </w:r>
      <w:r w:rsidR="00E9038D">
        <w:t xml:space="preserve">права аренды </w:t>
      </w:r>
      <w:r w:rsidR="00C368DA">
        <w:t>объект</w:t>
      </w:r>
      <w:r w:rsidR="00E9038D">
        <w:t>а</w:t>
      </w:r>
      <w:r w:rsidR="00C368DA">
        <w:t xml:space="preserve"> </w:t>
      </w:r>
      <w:r w:rsidR="00214DDD">
        <w:t>недвижимости, являющ</w:t>
      </w:r>
      <w:r w:rsidR="00E9038D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E9038D">
        <w:t>РАД-345935</w:t>
      </w:r>
      <w:r w:rsidR="00BE6363">
        <w:t>)</w:t>
      </w:r>
      <w:r w:rsidR="00017F6A">
        <w:t xml:space="preserve"> на основании решения собственника (письмо №</w:t>
      </w:r>
      <w:r w:rsidR="00E9038D">
        <w:t>8630-01-исх/355</w:t>
      </w:r>
      <w:r w:rsidR="00017F6A">
        <w:t xml:space="preserve"> от </w:t>
      </w:r>
      <w:r w:rsidR="00E9038D">
        <w:t>23</w:t>
      </w:r>
      <w:r w:rsidR="00017F6A">
        <w:t>.0</w:t>
      </w:r>
      <w:r w:rsidR="00E9038D">
        <w:t>8</w:t>
      </w:r>
      <w:r w:rsidR="00017F6A">
        <w:t>.2023)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0D0B08B1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 xml:space="preserve">Недвижимое имущество - помещение, площадью 26,0 кв. м, расположенное на 1-ом этаже в административном здании общей площадью 651,1 </w:t>
      </w:r>
      <w:proofErr w:type="spellStart"/>
      <w:r w:rsidRPr="00834B1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34B1C">
        <w:rPr>
          <w:rFonts w:ascii="Times New Roman" w:hAnsi="Times New Roman"/>
          <w:bCs/>
          <w:szCs w:val="24"/>
          <w:lang w:val="ru-RU"/>
        </w:rPr>
        <w:t xml:space="preserve"> по адресу: Псковская область, г. Остров, ул. 111 Стрелковой дивизии, д. 14, кадастровый номер: 60:13:0131240:26, (далее – Объект).</w:t>
      </w:r>
    </w:p>
    <w:p w14:paraId="7B5938C7" w14:textId="77777777" w:rsidR="00E9038D" w:rsidRPr="00834B1C" w:rsidRDefault="00E9038D" w:rsidP="00E9038D">
      <w:pPr>
        <w:autoSpaceDE w:val="0"/>
        <w:autoSpaceDN w:val="0"/>
        <w:ind w:firstLine="851"/>
        <w:jc w:val="both"/>
        <w:outlineLvl w:val="0"/>
        <w:rPr>
          <w:bCs/>
        </w:rPr>
      </w:pPr>
      <w:r w:rsidRPr="00834B1C">
        <w:rPr>
          <w:bCs/>
        </w:rPr>
        <w:t>Целевое назначение Объекта: не противоречащие интересам Банка и действующему законодательству РФ.</w:t>
      </w:r>
    </w:p>
    <w:p w14:paraId="28E41943" w14:textId="77777777" w:rsidR="00E9038D" w:rsidRPr="00834B1C" w:rsidRDefault="00E9038D" w:rsidP="00E9038D">
      <w:pPr>
        <w:pStyle w:val="ad"/>
        <w:ind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4B1C">
        <w:rPr>
          <w:rFonts w:ascii="Times New Roman" w:hAnsi="Times New Roman" w:cs="Times New Roman"/>
          <w:bCs/>
          <w:color w:val="auto"/>
          <w:sz w:val="24"/>
          <w:szCs w:val="24"/>
        </w:rPr>
        <w:t>Срок договора аренды – 11 (одиннадцать) месяцев с даты подписания Сторонами акта приема-передачи Объекта.</w:t>
      </w:r>
    </w:p>
    <w:p w14:paraId="51A9F9A1" w14:textId="77777777" w:rsidR="00E9038D" w:rsidRDefault="00E9038D" w:rsidP="00E9038D">
      <w:pPr>
        <w:autoSpaceDE w:val="0"/>
        <w:autoSpaceDN w:val="0"/>
        <w:ind w:firstLine="851"/>
        <w:jc w:val="both"/>
        <w:rPr>
          <w:b/>
          <w:bCs/>
        </w:rPr>
      </w:pPr>
    </w:p>
    <w:p w14:paraId="00DA6A9C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34B1C">
        <w:rPr>
          <w:rFonts w:ascii="Times New Roman" w:hAnsi="Times New Roman"/>
          <w:b/>
          <w:bCs/>
          <w:szCs w:val="24"/>
          <w:lang w:val="ru-RU"/>
        </w:rPr>
        <w:t>Для сведения:</w:t>
      </w:r>
    </w:p>
    <w:p w14:paraId="5638A355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>Арендная плата состоит из постоянной арендной платы и переменной арендной платы:</w:t>
      </w:r>
    </w:p>
    <w:p w14:paraId="55DEEAB7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>-</w:t>
      </w:r>
      <w:r w:rsidRPr="00834B1C">
        <w:rPr>
          <w:rFonts w:ascii="Times New Roman" w:hAnsi="Times New Roman"/>
          <w:bCs/>
          <w:szCs w:val="24"/>
          <w:lang w:val="ru-RU"/>
        </w:rPr>
        <w:tab/>
        <w:t>Арендная плата за 1 кв. м в месяц нежилых помещений площадью 26,0 кв. м        состоит из постоянной арендной платы и переменной арендной платы:</w:t>
      </w:r>
    </w:p>
    <w:p w14:paraId="63DF56EE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>ставка постоянной арендной платы определяется по итогам торгов;</w:t>
      </w:r>
    </w:p>
    <w:p w14:paraId="0A16CA3F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 xml:space="preserve">ставка переменной арендной платы включает стоимость расходов за техническое обслуживание инженерных систем жизнеобеспечения Объекта и составляет     40 рублей за 1 кв. м в месяц с учетом НДС (20%); </w:t>
      </w:r>
    </w:p>
    <w:p w14:paraId="275987F0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>стоимость уборки мест общего пользования составляет 47 рублей за 1 кв. м в месяц с учетом НДС (20%);</w:t>
      </w:r>
    </w:p>
    <w:p w14:paraId="30C0CCBE" w14:textId="77777777" w:rsidR="00E9038D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34B1C">
        <w:rPr>
          <w:rFonts w:ascii="Times New Roman" w:hAnsi="Times New Roman"/>
          <w:bCs/>
          <w:szCs w:val="24"/>
          <w:lang w:val="ru-RU"/>
        </w:rPr>
        <w:t>-       стоимость коммунальных услуг составляет 100 рублей за 1 кв. м в месяц, с учетом НДС (20%).</w:t>
      </w:r>
    </w:p>
    <w:p w14:paraId="6F7B6498" w14:textId="77777777" w:rsidR="00E9038D" w:rsidRPr="00834B1C" w:rsidRDefault="00E9038D" w:rsidP="00E9038D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14:paraId="6BCF17AC" w14:textId="77777777" w:rsidR="00E9038D" w:rsidRPr="00D72307" w:rsidRDefault="00E9038D" w:rsidP="00E9038D">
      <w:pPr>
        <w:autoSpaceDE w:val="0"/>
        <w:autoSpaceDN w:val="0"/>
        <w:ind w:left="567"/>
        <w:contextualSpacing/>
        <w:jc w:val="both"/>
        <w:rPr>
          <w:rFonts w:ascii="NTTimes/Cyrillic" w:hAnsi="NTTimes/Cyrillic"/>
          <w:b/>
          <w:bCs/>
          <w:szCs w:val="20"/>
        </w:rPr>
      </w:pPr>
      <w:r w:rsidRPr="00D72307">
        <w:rPr>
          <w:rFonts w:ascii="NTTimes/Cyrillic" w:hAnsi="NTTimes/Cyrillic"/>
          <w:b/>
          <w:bCs/>
          <w:szCs w:val="20"/>
        </w:rPr>
        <w:t>Отлагательное условие о передаче Объекта:</w:t>
      </w:r>
    </w:p>
    <w:p w14:paraId="02CC1674" w14:textId="77777777" w:rsidR="00E9038D" w:rsidRPr="00D72307" w:rsidRDefault="00E9038D" w:rsidP="00E9038D">
      <w:pPr>
        <w:autoSpaceDE w:val="0"/>
        <w:autoSpaceDN w:val="0"/>
        <w:contextualSpacing/>
        <w:jc w:val="both"/>
        <w:rPr>
          <w:rFonts w:ascii="NTTimes/Cyrillic" w:hAnsi="NTTimes/Cyrillic"/>
          <w:bCs/>
          <w:szCs w:val="20"/>
        </w:rPr>
      </w:pPr>
      <w:r w:rsidRPr="00D72307">
        <w:rPr>
          <w:rFonts w:ascii="NTTimes/Cyrillic" w:hAnsi="NTTimes/Cyrillic"/>
          <w:bCs/>
          <w:iCs/>
          <w:color w:val="000000"/>
          <w:szCs w:val="20"/>
        </w:rPr>
        <w:t>Объект передается Арендатору по акту приема-передачи не ранее 01.11.2023.</w:t>
      </w:r>
    </w:p>
    <w:p w14:paraId="6A860215" w14:textId="77777777" w:rsidR="00E9038D" w:rsidRDefault="00E9038D" w:rsidP="00E9038D">
      <w:pPr>
        <w:pStyle w:val="a7"/>
        <w:ind w:left="284" w:right="-57"/>
        <w:jc w:val="center"/>
        <w:rPr>
          <w:rFonts w:ascii="Times New Roman" w:hAnsi="Times New Roman"/>
          <w:szCs w:val="24"/>
          <w:lang w:val="ru-RU"/>
        </w:rPr>
      </w:pPr>
    </w:p>
    <w:p w14:paraId="320AC456" w14:textId="77777777" w:rsidR="00E9038D" w:rsidRPr="00CB095C" w:rsidRDefault="00E9038D" w:rsidP="00E9038D">
      <w:pPr>
        <w:pStyle w:val="a7"/>
        <w:ind w:left="0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– </w:t>
      </w:r>
    </w:p>
    <w:p w14:paraId="621AE684" w14:textId="77777777" w:rsidR="00E9038D" w:rsidRDefault="00E9038D" w:rsidP="00E9038D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7 250 </w:t>
      </w:r>
      <w:r w:rsidRPr="000A0564">
        <w:rPr>
          <w:rFonts w:ascii="Times New Roman" w:hAnsi="Times New Roman"/>
          <w:b/>
          <w:bCs/>
          <w:szCs w:val="24"/>
          <w:lang w:val="ru-RU"/>
        </w:rPr>
        <w:t>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3D0A3689" w14:textId="77777777" w:rsidR="00E9038D" w:rsidRPr="00CB095C" w:rsidRDefault="00E9038D" w:rsidP="00E9038D">
      <w:pPr>
        <w:pStyle w:val="a7"/>
        <w:ind w:left="0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Минимальная</w:t>
      </w:r>
      <w:r w:rsidRPr="00CB095C">
        <w:rPr>
          <w:rFonts w:ascii="Times New Roman" w:hAnsi="Times New Roman"/>
          <w:b/>
          <w:szCs w:val="24"/>
          <w:lang w:val="ru-RU"/>
        </w:rPr>
        <w:t xml:space="preserve"> цена (величина постоянной составляющей месячной арендной платы) Лота – </w:t>
      </w:r>
    </w:p>
    <w:p w14:paraId="4BDB04C7" w14:textId="77777777" w:rsidR="00E9038D" w:rsidRDefault="00E9038D" w:rsidP="00E9038D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6 418 </w:t>
      </w:r>
      <w:r w:rsidRPr="000A0564">
        <w:rPr>
          <w:rFonts w:ascii="Times New Roman" w:hAnsi="Times New Roman"/>
          <w:b/>
          <w:bCs/>
          <w:szCs w:val="24"/>
          <w:lang w:val="ru-RU"/>
        </w:rPr>
        <w:t>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2C532C6C" w14:textId="77777777" w:rsidR="00E9038D" w:rsidRPr="00CB095C" w:rsidRDefault="00E9038D" w:rsidP="00E9038D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 xml:space="preserve">7 250 </w:t>
      </w:r>
      <w:r w:rsidRPr="000A0564">
        <w:rPr>
          <w:rFonts w:ascii="Times New Roman" w:hAnsi="Times New Roman"/>
          <w:b/>
          <w:bCs/>
          <w:szCs w:val="24"/>
          <w:lang w:val="ru-RU"/>
        </w:rPr>
        <w:t>рублей 00 копеек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0DDBF4D1" w14:textId="77777777" w:rsidR="00E9038D" w:rsidRDefault="00E9038D" w:rsidP="00E9038D">
      <w:pPr>
        <w:ind w:right="-57"/>
        <w:jc w:val="center"/>
        <w:rPr>
          <w:b/>
        </w:rPr>
      </w:pPr>
      <w:r>
        <w:rPr>
          <w:b/>
        </w:rPr>
        <w:t xml:space="preserve">        </w:t>
      </w:r>
      <w:r w:rsidRPr="00CB095C">
        <w:rPr>
          <w:b/>
        </w:rPr>
        <w:t>Шаг аукциона</w:t>
      </w:r>
      <w:r>
        <w:rPr>
          <w:b/>
        </w:rPr>
        <w:t xml:space="preserve"> на повышение </w:t>
      </w:r>
      <w:r w:rsidRPr="00CB095C">
        <w:rPr>
          <w:b/>
        </w:rPr>
        <w:t xml:space="preserve">– </w:t>
      </w:r>
      <w:r>
        <w:rPr>
          <w:b/>
        </w:rPr>
        <w:t>360</w:t>
      </w:r>
      <w:r w:rsidRPr="000A0564">
        <w:rPr>
          <w:b/>
        </w:rPr>
        <w:t xml:space="preserve"> рублей 00 копеек</w:t>
      </w:r>
      <w:r w:rsidRPr="00CB095C">
        <w:rPr>
          <w:b/>
        </w:rPr>
        <w:t>.</w:t>
      </w:r>
    </w:p>
    <w:p w14:paraId="4A4BB7A3" w14:textId="77777777" w:rsidR="00E9038D" w:rsidRDefault="00E9038D" w:rsidP="00E9038D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на понижение </w:t>
      </w:r>
      <w:r w:rsidRPr="00CB095C">
        <w:rPr>
          <w:b/>
        </w:rPr>
        <w:t xml:space="preserve">– </w:t>
      </w:r>
      <w:r>
        <w:rPr>
          <w:b/>
        </w:rPr>
        <w:t>208</w:t>
      </w:r>
      <w:r w:rsidRPr="000A0564">
        <w:rPr>
          <w:b/>
        </w:rPr>
        <w:t xml:space="preserve"> рублей 00 копеек</w:t>
      </w:r>
      <w:r w:rsidRPr="00CB095C">
        <w:rPr>
          <w:b/>
        </w:rPr>
        <w:t>.</w:t>
      </w:r>
    </w:p>
    <w:p w14:paraId="268133C1" w14:textId="353E093B" w:rsidR="00C368DA" w:rsidRPr="00C368DA" w:rsidRDefault="00C368DA" w:rsidP="00E9038D">
      <w:pPr>
        <w:ind w:firstLine="709"/>
        <w:jc w:val="both"/>
      </w:pPr>
    </w:p>
    <w:sectPr w:rsidR="00C368DA" w:rsidRPr="00C368DA" w:rsidSect="00E903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38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 Знак Знак"/>
    <w:basedOn w:val="a"/>
    <w:rsid w:val="00E9038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o9lTsgvwS1Zc6XglUkA/eVooyWHHUvkGyk2dUwIDFeg=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gEdN4REF6GG7T2h7hqrAC730ubRPhqYmlx6yi1ZiXTY=</DigestValue>
    </Reference>
  </SignedInfo>
  <SignatureValue>oy631jJVIFFdODPGdRQq3IsNjbEy/WgEWGim505mom+vy/RC4B7P6LxgxOxx1p6Z
X5HRn3G7Px4u7NqjUyT4NQ==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Tc2W6LxgmPxFlNEtHKvwArSYc7c=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Nk0QUM0PcuETTbCD5vduIGKNmzU=</DigestValue>
      </Reference>
      <Reference URI="/word/settings.xml?ContentType=application/vnd.openxmlformats-officedocument.wordprocessingml.settings+xml">
        <DigestMethod Algorithm="http://www.w3.org/2000/09/xmldsig#sha1"/>
        <DigestValue>EXK14x1tpXaFVOJiYGZ7khQisRU=</DigestValue>
      </Reference>
      <Reference URI="/word/styles.xml?ContentType=application/vnd.openxmlformats-officedocument.wordprocessingml.styles+xml">
        <DigestMethod Algorithm="http://www.w3.org/2000/09/xmldsig#sha1"/>
        <DigestValue>t0jsjxNBb1ecawCsEf9CDMHTX3k=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2023-08-25T09:04:14Z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2023-08-25T09:04:14Z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76</cp:revision>
  <cp:lastPrinted>2016-04-28T11:19:00Z</cp:lastPrinted>
  <dcterms:created xsi:type="dcterms:W3CDTF">2014-07-08T11:34:00Z</dcterms:created>
  <dcterms:modified xsi:type="dcterms:W3CDTF">2023-08-25T09:04:00Z</dcterms:modified>
</cp:coreProperties>
</file>