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519704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D18D5">
        <w:rPr>
          <w:rFonts w:eastAsia="Calibri"/>
          <w:lang w:eastAsia="en-US"/>
        </w:rPr>
        <w:t xml:space="preserve"> </w:t>
      </w:r>
      <w:r w:rsidR="008D18D5" w:rsidRPr="008D18D5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D18D5" w:rsidRPr="008D18D5">
        <w:rPr>
          <w:rFonts w:eastAsia="Calibri"/>
          <w:lang w:eastAsia="en-US"/>
        </w:rPr>
        <w:t>Мельковская</w:t>
      </w:r>
      <w:proofErr w:type="spellEnd"/>
      <w:r w:rsidR="008D18D5" w:rsidRPr="008D18D5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D18D5" w:rsidRPr="008D18D5">
        <w:t>сообщение №02030212514 в газете АО «Коммерсантъ» №103(7548) от 10.06.2023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30CF" w:rsidRPr="000830CF">
        <w:t>с 18.08.2023 г. по 20.08.2023 г.</w:t>
      </w:r>
      <w:r w:rsidR="000830CF" w:rsidRPr="000830CF">
        <w:t xml:space="preserve"> </w:t>
      </w:r>
      <w:r>
        <w:t>заключе</w:t>
      </w:r>
      <w:r w:rsidR="008D18D5">
        <w:t>н</w:t>
      </w:r>
      <w:r w:rsidR="000830CF">
        <w:t>ы</w:t>
      </w:r>
      <w:r>
        <w:rPr>
          <w:color w:val="000000"/>
        </w:rPr>
        <w:t xml:space="preserve"> следующи</w:t>
      </w:r>
      <w:r w:rsidR="000830CF">
        <w:rPr>
          <w:color w:val="000000"/>
        </w:rPr>
        <w:t>е</w:t>
      </w:r>
      <w:r>
        <w:rPr>
          <w:color w:val="000000"/>
        </w:rPr>
        <w:t xml:space="preserve"> догово</w:t>
      </w:r>
      <w:r w:rsidR="008D18D5">
        <w:rPr>
          <w:color w:val="000000"/>
        </w:rPr>
        <w:t>р</w:t>
      </w:r>
      <w:r w:rsidR="000830CF">
        <w:rPr>
          <w:color w:val="000000"/>
        </w:rPr>
        <w:t>ы</w:t>
      </w:r>
      <w:r>
        <w:t>:</w:t>
      </w:r>
    </w:p>
    <w:p w14:paraId="79D6F917" w14:textId="77777777" w:rsidR="000830CF" w:rsidRDefault="000830CF" w:rsidP="00361B5A">
      <w:pPr>
        <w:spacing w:before="120" w:after="120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830CF" w14:paraId="0E6F2BC9" w14:textId="77777777" w:rsidTr="00CA2E5B">
        <w:trPr>
          <w:jc w:val="center"/>
        </w:trPr>
        <w:tc>
          <w:tcPr>
            <w:tcW w:w="1100" w:type="dxa"/>
          </w:tcPr>
          <w:p w14:paraId="49995EBC" w14:textId="77777777" w:rsidR="000830CF" w:rsidRPr="00C61C5E" w:rsidRDefault="000830CF" w:rsidP="00CA2E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BD434C1" w14:textId="77777777" w:rsidR="000830CF" w:rsidRPr="00C61C5E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F89D84" w14:textId="77777777" w:rsidR="000830CF" w:rsidRPr="00C61C5E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BF9CC7" w14:textId="77777777" w:rsidR="000830CF" w:rsidRPr="00C61C5E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3EE779B" w14:textId="77777777" w:rsidR="000830CF" w:rsidRPr="00C61C5E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830CF" w:rsidRPr="008758D0" w14:paraId="7D7C5A0D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59EF7384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22F8351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2023-10341/17</w:t>
            </w:r>
          </w:p>
        </w:tc>
        <w:tc>
          <w:tcPr>
            <w:tcW w:w="2126" w:type="dxa"/>
            <w:vAlign w:val="center"/>
          </w:tcPr>
          <w:p w14:paraId="03CD97A4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013F208F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268" w:type="dxa"/>
            <w:vAlign w:val="center"/>
          </w:tcPr>
          <w:p w14:paraId="6DD0C758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ООО «КОНСУЛ»</w:t>
            </w:r>
          </w:p>
        </w:tc>
      </w:tr>
      <w:tr w:rsidR="000830CF" w:rsidRPr="008758D0" w14:paraId="79A26523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26979D6F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17F76C7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10336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31FC86C3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3FCAB1D8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381 777,00</w:t>
            </w:r>
          </w:p>
        </w:tc>
        <w:tc>
          <w:tcPr>
            <w:tcW w:w="2268" w:type="dxa"/>
            <w:vAlign w:val="center"/>
          </w:tcPr>
          <w:p w14:paraId="5E157E7D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ИП Пузанков Юрий Юрьевич</w:t>
            </w:r>
          </w:p>
        </w:tc>
      </w:tr>
      <w:tr w:rsidR="000830CF" w:rsidRPr="008758D0" w14:paraId="6309947E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660EE6D9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64BB0BD7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10337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76C21E5B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10136E71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25 572,73</w:t>
            </w:r>
          </w:p>
        </w:tc>
        <w:tc>
          <w:tcPr>
            <w:tcW w:w="2268" w:type="dxa"/>
            <w:vAlign w:val="center"/>
          </w:tcPr>
          <w:p w14:paraId="54808F62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Стародубцева Мария Сергеевна</w:t>
            </w:r>
          </w:p>
        </w:tc>
      </w:tr>
      <w:tr w:rsidR="000830CF" w:rsidRPr="008758D0" w14:paraId="59380E10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01928337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CC0757F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2023-10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334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2E6882E6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7A727703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sz w:val="22"/>
                <w:szCs w:val="22"/>
              </w:rPr>
              <w:t>150 000,00</w:t>
            </w:r>
          </w:p>
        </w:tc>
        <w:tc>
          <w:tcPr>
            <w:tcW w:w="2268" w:type="dxa"/>
            <w:vAlign w:val="center"/>
          </w:tcPr>
          <w:p w14:paraId="144C968B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758D0">
              <w:rPr>
                <w:sz w:val="22"/>
                <w:szCs w:val="22"/>
              </w:rPr>
              <w:t>Комлыков</w:t>
            </w:r>
            <w:proofErr w:type="spellEnd"/>
            <w:r w:rsidRPr="008758D0">
              <w:rPr>
                <w:sz w:val="22"/>
                <w:szCs w:val="22"/>
              </w:rPr>
              <w:t xml:space="preserve"> Вячеслав Викторович</w:t>
            </w:r>
          </w:p>
        </w:tc>
      </w:tr>
      <w:tr w:rsidR="000830CF" w:rsidRPr="008758D0" w14:paraId="5A43FE3E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56806529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16B5BE92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10335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555CB75C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60F339D5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37 888,00</w:t>
            </w:r>
          </w:p>
        </w:tc>
        <w:tc>
          <w:tcPr>
            <w:tcW w:w="2268" w:type="dxa"/>
            <w:vAlign w:val="center"/>
          </w:tcPr>
          <w:p w14:paraId="6DFE926B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ИП Пузанков Юрий Юрьевич</w:t>
            </w:r>
          </w:p>
        </w:tc>
      </w:tr>
      <w:tr w:rsidR="000830CF" w:rsidRPr="008758D0" w14:paraId="78B4ED11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7D7D7599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5115700F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10338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3E78C47E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3A16F5D5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19 450,85</w:t>
            </w:r>
          </w:p>
        </w:tc>
        <w:tc>
          <w:tcPr>
            <w:tcW w:w="2268" w:type="dxa"/>
            <w:vAlign w:val="center"/>
          </w:tcPr>
          <w:p w14:paraId="1DE1C0FA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Стародубцева Мария Сергеевна</w:t>
            </w:r>
          </w:p>
        </w:tc>
      </w:tr>
      <w:tr w:rsidR="000830CF" w:rsidRPr="008758D0" w14:paraId="0DF846C1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4FF7927F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67BBEC93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</w:t>
            </w:r>
            <w:r w:rsidRPr="008758D0">
              <w:rPr>
                <w:color w:val="000000"/>
                <w:sz w:val="22"/>
                <w:szCs w:val="22"/>
                <w:lang w:val="en-US"/>
              </w:rPr>
              <w:t>10340</w:t>
            </w:r>
            <w:r w:rsidRPr="008758D0">
              <w:rPr>
                <w:color w:val="000000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2F6FA675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6951B549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21 590,21</w:t>
            </w:r>
          </w:p>
        </w:tc>
        <w:tc>
          <w:tcPr>
            <w:tcW w:w="2268" w:type="dxa"/>
            <w:vAlign w:val="center"/>
          </w:tcPr>
          <w:p w14:paraId="7EA4A91A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Стародубцева Мария Сергеевна</w:t>
            </w:r>
          </w:p>
        </w:tc>
      </w:tr>
      <w:tr w:rsidR="000830CF" w:rsidRPr="00DC0A0C" w14:paraId="1E266D55" w14:textId="77777777" w:rsidTr="00CA2E5B">
        <w:trPr>
          <w:trHeight w:val="546"/>
          <w:jc w:val="center"/>
        </w:trPr>
        <w:tc>
          <w:tcPr>
            <w:tcW w:w="1100" w:type="dxa"/>
            <w:vAlign w:val="center"/>
          </w:tcPr>
          <w:p w14:paraId="08BF1AC8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267314C5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2023-10342/17</w:t>
            </w:r>
          </w:p>
        </w:tc>
        <w:tc>
          <w:tcPr>
            <w:tcW w:w="2126" w:type="dxa"/>
            <w:vAlign w:val="center"/>
          </w:tcPr>
          <w:p w14:paraId="27F08031" w14:textId="77777777" w:rsidR="000830CF" w:rsidRPr="008758D0" w:rsidRDefault="000830CF" w:rsidP="00CA2E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28.08.2023</w:t>
            </w:r>
          </w:p>
        </w:tc>
        <w:tc>
          <w:tcPr>
            <w:tcW w:w="2410" w:type="dxa"/>
            <w:vAlign w:val="center"/>
          </w:tcPr>
          <w:p w14:paraId="50729B3C" w14:textId="77777777" w:rsidR="000830CF" w:rsidRPr="008758D0" w:rsidRDefault="000830CF" w:rsidP="00CA2E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268" w:type="dxa"/>
            <w:vAlign w:val="center"/>
          </w:tcPr>
          <w:p w14:paraId="57BA38EB" w14:textId="77777777" w:rsidR="000830CF" w:rsidRPr="008758D0" w:rsidRDefault="000830CF" w:rsidP="00CA2E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758D0">
              <w:rPr>
                <w:color w:val="000000"/>
                <w:sz w:val="22"/>
                <w:szCs w:val="22"/>
              </w:rPr>
              <w:t>ООО «КОНСУЛ»</w:t>
            </w:r>
          </w:p>
        </w:tc>
      </w:tr>
    </w:tbl>
    <w:p w14:paraId="06307B83" w14:textId="77777777" w:rsidR="000830CF" w:rsidRDefault="000830C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30C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18D5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830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83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2023-08-29T13:19:00Z</dcterms:created>
  <dcterms:modified xsi:type="dcterms:W3CDTF">2023-08-29T13:19:00Z</dcterms:modified>
</cp:coreProperties>
</file>