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96688E">
        <w:rPr>
          <w:rFonts w:ascii="Times New Roman" w:hAnsi="Times New Roman" w:cs="Times New Roman"/>
        </w:rPr>
        <w:t>ябинск</w:t>
      </w:r>
      <w:r w:rsidR="0096688E">
        <w:rPr>
          <w:rFonts w:ascii="Times New Roman" w:hAnsi="Times New Roman" w:cs="Times New Roman"/>
        </w:rPr>
        <w:tab/>
        <w:t xml:space="preserve">   «__» __________   2023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5E51B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 w:cs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Ханты-Мансийского автономного округа от «28» июня 2019г. по делу № А75-19676/2018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  , выставлено конкурсным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5E51B9">
        <w:rPr>
          <w:rFonts w:ascii="Times New Roman" w:hAnsi="Times New Roman" w:cs="Times New Roman"/>
        </w:rPr>
        <w:t>лектронной торговой площадке Российский аукционный дом</w:t>
      </w:r>
      <w:r>
        <w:rPr>
          <w:rFonts w:ascii="Times New Roman" w:hAnsi="Times New Roman" w:cs="Times New Roman"/>
        </w:rPr>
        <w:t xml:space="preserve">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Default="00760AA3" w:rsidP="002C692B">
      <w:pPr>
        <w:pStyle w:val="a3"/>
        <w:spacing w:line="276" w:lineRule="auto"/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Идентификационный номер (VIN)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XU233023280000490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Марка, модель ТС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ГАЗ 330232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Наименование (тип ТС)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Грузовой бортовой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Регистрационный знак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Р 345 ТУ 86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Категория ТС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B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Год выпуска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2008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Модель, № двигателя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12585308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Кузов (кабина, прицеп) №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33023080094709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Цвет кузова (кабины, прицепа)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Белый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Мощность двигателя, л.с. (кВт)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90 (66,2)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Рабочий объем, куб.см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2 417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Тип двигателя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Бензиновый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Разрешенная максимальная масса, кг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3 500</w:t>
            </w:r>
          </w:p>
        </w:tc>
      </w:tr>
      <w:tr w:rsidR="0096688E" w:rsidRPr="00494F07" w:rsidTr="004D72E4">
        <w:tc>
          <w:tcPr>
            <w:tcW w:w="4998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lastRenderedPageBreak/>
              <w:t>Масса без нагрузки, кг</w:t>
            </w:r>
          </w:p>
        </w:tc>
        <w:tc>
          <w:tcPr>
            <w:tcW w:w="4999" w:type="dxa"/>
            <w:shd w:val="clear" w:color="auto" w:fill="auto"/>
          </w:tcPr>
          <w:p w:rsidR="0096688E" w:rsidRPr="00494F07" w:rsidRDefault="0096688E" w:rsidP="004D72E4">
            <w:pPr>
              <w:keepLines/>
              <w:autoSpaceDE w:val="0"/>
              <w:autoSpaceDN w:val="0"/>
              <w:adjustRightInd w:val="0"/>
              <w:spacing w:line="260" w:lineRule="exact"/>
              <w:rPr>
                <w:rFonts w:ascii="Verdana" w:eastAsia="Calibri" w:hAnsi="Verdana"/>
                <w:sz w:val="20"/>
                <w:szCs w:val="20"/>
              </w:rPr>
            </w:pPr>
            <w:r w:rsidRPr="00494F07">
              <w:rPr>
                <w:rFonts w:ascii="Verdana" w:hAnsi="Verdana"/>
                <w:sz w:val="20"/>
                <w:szCs w:val="20"/>
              </w:rPr>
              <w:t>2 270</w:t>
            </w:r>
          </w:p>
        </w:tc>
      </w:tr>
    </w:tbl>
    <w:p w:rsidR="003E6AB8" w:rsidRPr="002C692B" w:rsidRDefault="003E6AB8" w:rsidP="002C692B">
      <w:pPr>
        <w:pStyle w:val="a3"/>
        <w:spacing w:line="276" w:lineRule="auto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96688E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</w:t>
      </w:r>
      <w:r w:rsidR="00760AA3">
        <w:rPr>
          <w:rFonts w:ascii="Times New Roman" w:hAnsi="Times New Roman" w:cs="Times New Roman"/>
        </w:rPr>
        <w:t>. Имущество продаётся в том состоянии, в котором оно находится на момент заключения договора.</w:t>
      </w:r>
    </w:p>
    <w:p w:rsidR="00760AA3" w:rsidRDefault="0096688E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</w:t>
      </w:r>
      <w:r w:rsidR="00760AA3">
        <w:rPr>
          <w:rFonts w:ascii="Times New Roman" w:hAnsi="Times New Roman" w:cs="Times New Roman"/>
        </w:rPr>
        <w:t>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</w:t>
      </w:r>
      <w:r>
        <w:rPr>
          <w:rFonts w:ascii="Times New Roman" w:hAnsi="Times New Roman" w:cs="Times New Roman"/>
        </w:rPr>
        <w:lastRenderedPageBreak/>
        <w:t>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Конкурсный управляющий ООО "ЮЗСМ"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ИНН 7725114488, КПП </w:t>
      </w:r>
      <w:r>
        <w:rPr>
          <w:rFonts w:ascii="Times New Roman" w:hAnsi="Times New Roman"/>
        </w:rPr>
        <w:t>770401001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40702810278000001702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Челябинский РФ АО "Россельхозбанк" г.Челябинск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30101810400000000821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047501821.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AC19EF"/>
    <w:rsid w:val="00053FD6"/>
    <w:rsid w:val="002C692B"/>
    <w:rsid w:val="003008C6"/>
    <w:rsid w:val="00364629"/>
    <w:rsid w:val="003A438D"/>
    <w:rsid w:val="003E6AB8"/>
    <w:rsid w:val="0041422C"/>
    <w:rsid w:val="004A63BF"/>
    <w:rsid w:val="00543638"/>
    <w:rsid w:val="005C5DC6"/>
    <w:rsid w:val="005E224F"/>
    <w:rsid w:val="005E51B9"/>
    <w:rsid w:val="0061681D"/>
    <w:rsid w:val="00677A42"/>
    <w:rsid w:val="00701AED"/>
    <w:rsid w:val="00760AA3"/>
    <w:rsid w:val="00805CDE"/>
    <w:rsid w:val="00864BC8"/>
    <w:rsid w:val="0096688E"/>
    <w:rsid w:val="00991636"/>
    <w:rsid w:val="00AC19EF"/>
    <w:rsid w:val="00AE651D"/>
    <w:rsid w:val="00E40313"/>
    <w:rsid w:val="00EB7613"/>
    <w:rsid w:val="00F61133"/>
    <w:rsid w:val="00FD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dcterms:created xsi:type="dcterms:W3CDTF">2023-08-28T06:55:00Z</dcterms:created>
  <dcterms:modified xsi:type="dcterms:W3CDTF">2023-08-28T06:55:00Z</dcterms:modified>
</cp:coreProperties>
</file>