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463F0FA" w:rsidR="000207CC" w:rsidRDefault="00CC242F" w:rsidP="000207CC">
      <w:pPr>
        <w:spacing w:before="120" w:after="120"/>
        <w:jc w:val="both"/>
        <w:rPr>
          <w:color w:val="000000"/>
        </w:rPr>
      </w:pPr>
      <w:r w:rsidRPr="00CC242F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Обществом с ограниченной ответственностью «ЛЕНОБЛБАНК» (ООО «ЛЕНОБЛБАНК»), адрес регистрации: 188643, Ленинградская обл., г. Всеволожск, шоссе Дорога Жизни, д. 24/85 ИНН 6229005810, ОГРН 1026200000837, КПП 470301001, конкурсным управляющим (ликвидатором) которого на основании решения Арбитражного суда Санкт-Петербурга и Ленинградской области от 23 декабря 2015 года по делу №А56-81379/2015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C242F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CC242F">
        <w:t xml:space="preserve">сообщение </w:t>
      </w:r>
      <w:r>
        <w:t>№</w:t>
      </w:r>
      <w:r w:rsidRPr="00CC242F">
        <w:t>2030217205 в газете АО «Коммерсантъ» №117(7562) от 01.07.2023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011498" w:rsidRPr="00011498">
        <w:rPr>
          <w:b/>
          <w:bCs/>
        </w:rPr>
        <w:t>1</w:t>
      </w:r>
      <w:r>
        <w:rPr>
          <w:b/>
          <w:bCs/>
        </w:rPr>
        <w:t>4</w:t>
      </w:r>
      <w:r w:rsidR="00011498" w:rsidRPr="00011498">
        <w:rPr>
          <w:b/>
          <w:bCs/>
        </w:rPr>
        <w:t>.0</w:t>
      </w:r>
      <w:r>
        <w:rPr>
          <w:b/>
          <w:bCs/>
        </w:rPr>
        <w:t>8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C242F" w:rsidRPr="00CC242F" w14:paraId="2C3CF336" w14:textId="77777777" w:rsidTr="00AF27EF">
        <w:trPr>
          <w:jc w:val="center"/>
        </w:trPr>
        <w:tc>
          <w:tcPr>
            <w:tcW w:w="1100" w:type="dxa"/>
          </w:tcPr>
          <w:p w14:paraId="2FE7088A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C242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3F5D8A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242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F454F2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242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26B8B46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242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CAE196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242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C242F" w:rsidRPr="00CC242F" w14:paraId="127219D8" w14:textId="77777777" w:rsidTr="00AF27EF">
        <w:trPr>
          <w:trHeight w:val="695"/>
          <w:jc w:val="center"/>
        </w:trPr>
        <w:tc>
          <w:tcPr>
            <w:tcW w:w="1100" w:type="dxa"/>
            <w:vAlign w:val="center"/>
          </w:tcPr>
          <w:p w14:paraId="394B2F8A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C242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6BA192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242F">
              <w:rPr>
                <w:sz w:val="22"/>
                <w:szCs w:val="22"/>
              </w:rPr>
              <w:t>2023-10416/116</w:t>
            </w:r>
          </w:p>
        </w:tc>
        <w:tc>
          <w:tcPr>
            <w:tcW w:w="2126" w:type="dxa"/>
            <w:vAlign w:val="center"/>
          </w:tcPr>
          <w:p w14:paraId="002208C1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242F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34B675C2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242F">
              <w:rPr>
                <w:sz w:val="22"/>
                <w:szCs w:val="22"/>
              </w:rPr>
              <w:t>7 335 160,00</w:t>
            </w:r>
          </w:p>
        </w:tc>
        <w:tc>
          <w:tcPr>
            <w:tcW w:w="2268" w:type="dxa"/>
            <w:vAlign w:val="center"/>
          </w:tcPr>
          <w:p w14:paraId="56D05C4F" w14:textId="77777777" w:rsidR="00CC242F" w:rsidRPr="00CC242F" w:rsidRDefault="00CC242F" w:rsidP="00CC2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CC242F">
              <w:rPr>
                <w:sz w:val="22"/>
                <w:szCs w:val="22"/>
              </w:rPr>
              <w:t>Елецкая Ольга Владимировна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C242F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CC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2023-08-31T13:53:00Z</dcterms:modified>
</cp:coreProperties>
</file>