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86F5" w14:textId="77777777" w:rsidR="00FA4BF0" w:rsidRPr="00FA4BF0" w:rsidRDefault="00FA4BF0" w:rsidP="00FA4BF0">
      <w:pPr>
        <w:widowControl/>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Акционерное общество «Российский аукционный дом»</w:t>
      </w:r>
    </w:p>
    <w:p w14:paraId="0E4A33A9" w14:textId="039C64E9" w:rsidR="00FA4BF0" w:rsidRPr="00FA4BF0" w:rsidRDefault="00FA4BF0" w:rsidP="00FA4BF0">
      <w:pPr>
        <w:widowControl/>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сообщает о проведении электронного аукциона по продаже единым лотом</w:t>
      </w:r>
    </w:p>
    <w:p w14:paraId="46B55330" w14:textId="0521DAAF" w:rsidR="004C6F24" w:rsidRDefault="00FA4BF0" w:rsidP="00FA4BF0">
      <w:pPr>
        <w:widowControl/>
        <w:tabs>
          <w:tab w:val="left" w:pos="1736"/>
        </w:tabs>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принадлежащих Публично</w:t>
      </w:r>
      <w:r>
        <w:rPr>
          <w:rFonts w:eastAsia="Times New Roman" w:cs="Times New Roman"/>
          <w:b/>
          <w:bCs/>
          <w:kern w:val="0"/>
          <w:sz w:val="28"/>
          <w:szCs w:val="28"/>
          <w:lang w:eastAsia="ru-RU" w:bidi="ar-SA"/>
        </w:rPr>
        <w:t>му</w:t>
      </w:r>
      <w:r w:rsidRPr="00FA4BF0">
        <w:rPr>
          <w:rFonts w:eastAsia="Times New Roman" w:cs="Times New Roman"/>
          <w:b/>
          <w:bCs/>
          <w:kern w:val="0"/>
          <w:sz w:val="28"/>
          <w:szCs w:val="28"/>
          <w:lang w:eastAsia="ru-RU" w:bidi="ar-SA"/>
        </w:rPr>
        <w:t xml:space="preserve"> акционерно</w:t>
      </w:r>
      <w:r>
        <w:rPr>
          <w:rFonts w:eastAsia="Times New Roman" w:cs="Times New Roman"/>
          <w:b/>
          <w:bCs/>
          <w:kern w:val="0"/>
          <w:sz w:val="28"/>
          <w:szCs w:val="28"/>
          <w:lang w:eastAsia="ru-RU" w:bidi="ar-SA"/>
        </w:rPr>
        <w:t>му</w:t>
      </w:r>
      <w:r w:rsidRPr="00FA4BF0">
        <w:rPr>
          <w:rFonts w:eastAsia="Times New Roman" w:cs="Times New Roman"/>
          <w:b/>
          <w:bCs/>
          <w:kern w:val="0"/>
          <w:sz w:val="28"/>
          <w:szCs w:val="28"/>
          <w:lang w:eastAsia="ru-RU" w:bidi="ar-SA"/>
        </w:rPr>
        <w:t xml:space="preserve"> обществ</w:t>
      </w:r>
      <w:r>
        <w:rPr>
          <w:rFonts w:eastAsia="Times New Roman" w:cs="Times New Roman"/>
          <w:b/>
          <w:bCs/>
          <w:kern w:val="0"/>
          <w:sz w:val="28"/>
          <w:szCs w:val="28"/>
          <w:lang w:eastAsia="ru-RU" w:bidi="ar-SA"/>
        </w:rPr>
        <w:t>у</w:t>
      </w:r>
      <w:r w:rsidRPr="00FA4BF0">
        <w:rPr>
          <w:rFonts w:eastAsia="Times New Roman" w:cs="Times New Roman"/>
          <w:b/>
          <w:bCs/>
          <w:kern w:val="0"/>
          <w:sz w:val="28"/>
          <w:szCs w:val="28"/>
          <w:lang w:eastAsia="ru-RU" w:bidi="ar-SA"/>
        </w:rPr>
        <w:t xml:space="preserve"> «Сбербанк России» прав </w:t>
      </w:r>
      <w:r w:rsidRPr="003664B8">
        <w:rPr>
          <w:rFonts w:eastAsia="Times New Roman" w:cs="Times New Roman"/>
          <w:b/>
          <w:bCs/>
          <w:color w:val="000000" w:themeColor="text1"/>
          <w:kern w:val="0"/>
          <w:sz w:val="28"/>
          <w:szCs w:val="28"/>
          <w:lang w:eastAsia="ru-RU" w:bidi="ar-SA"/>
        </w:rPr>
        <w:t>требовани</w:t>
      </w:r>
      <w:r w:rsidR="007F1FC1" w:rsidRPr="003664B8">
        <w:rPr>
          <w:rFonts w:eastAsia="Times New Roman" w:cs="Times New Roman"/>
          <w:b/>
          <w:bCs/>
          <w:color w:val="000000" w:themeColor="text1"/>
          <w:kern w:val="0"/>
          <w:sz w:val="28"/>
          <w:szCs w:val="28"/>
          <w:lang w:eastAsia="ru-RU" w:bidi="ar-SA"/>
        </w:rPr>
        <w:t xml:space="preserve">я </w:t>
      </w:r>
      <w:r w:rsidRPr="003664B8">
        <w:rPr>
          <w:rFonts w:eastAsia="Times New Roman" w:cs="Times New Roman"/>
          <w:b/>
          <w:bCs/>
          <w:color w:val="000000" w:themeColor="text1"/>
          <w:kern w:val="0"/>
          <w:sz w:val="28"/>
          <w:szCs w:val="28"/>
          <w:lang w:eastAsia="ru-RU" w:bidi="ar-SA"/>
        </w:rPr>
        <w:t xml:space="preserve">к Федеральному государственному бюджетному учреждению </w:t>
      </w:r>
      <w:r w:rsidRPr="00FA4BF0">
        <w:rPr>
          <w:rFonts w:eastAsia="Times New Roman" w:cs="Times New Roman"/>
          <w:b/>
          <w:bCs/>
          <w:kern w:val="0"/>
          <w:sz w:val="28"/>
          <w:szCs w:val="28"/>
          <w:lang w:eastAsia="ru-RU" w:bidi="ar-SA"/>
        </w:rPr>
        <w:t xml:space="preserve">«Российское Энергетическое Агентство» Министерства энергетики Российской Федерации (ИНН 7709018297) </w:t>
      </w:r>
      <w:r w:rsidR="00A00AEC" w:rsidRPr="00A00AEC">
        <w:rPr>
          <w:rFonts w:eastAsia="Times New Roman" w:cs="Times New Roman"/>
          <w:b/>
          <w:bCs/>
          <w:kern w:val="0"/>
          <w:sz w:val="28"/>
          <w:szCs w:val="28"/>
          <w:lang w:eastAsia="ru-RU" w:bidi="ar-SA"/>
        </w:rPr>
        <w:t>(</w:t>
      </w:r>
      <w:r w:rsidR="00A00AEC">
        <w:rPr>
          <w:rFonts w:eastAsia="Times New Roman" w:cs="Times New Roman"/>
          <w:b/>
          <w:bCs/>
          <w:kern w:val="0"/>
          <w:sz w:val="28"/>
          <w:szCs w:val="28"/>
          <w:lang w:eastAsia="ru-RU" w:bidi="ar-SA"/>
        </w:rPr>
        <w:t>далее</w:t>
      </w:r>
      <w:r w:rsidR="00A00AEC" w:rsidRPr="00A00AEC">
        <w:rPr>
          <w:rFonts w:eastAsia="Times New Roman" w:cs="Times New Roman"/>
          <w:b/>
          <w:bCs/>
          <w:kern w:val="0"/>
          <w:sz w:val="28"/>
          <w:szCs w:val="28"/>
          <w:lang w:eastAsia="ru-RU" w:bidi="ar-SA"/>
        </w:rPr>
        <w:t xml:space="preserve"> - ФГБУ «РЭА» Минэнерго России)</w:t>
      </w:r>
    </w:p>
    <w:p w14:paraId="47D4321C" w14:textId="77777777" w:rsidR="00FA4BF0" w:rsidRPr="004C6F24" w:rsidRDefault="00FA4BF0" w:rsidP="00FA4BF0">
      <w:pPr>
        <w:widowControl/>
        <w:tabs>
          <w:tab w:val="left" w:pos="1736"/>
        </w:tabs>
        <w:suppressAutoHyphens w:val="0"/>
        <w:jc w:val="center"/>
        <w:rPr>
          <w:b/>
          <w:bCs/>
        </w:rPr>
      </w:pPr>
    </w:p>
    <w:p w14:paraId="35454216" w14:textId="68649338" w:rsidR="004C6F24" w:rsidRPr="003664B8" w:rsidRDefault="004C6F24" w:rsidP="004C6F24">
      <w:pPr>
        <w:jc w:val="center"/>
        <w:rPr>
          <w:b/>
          <w:bCs/>
          <w:color w:val="000000" w:themeColor="text1"/>
        </w:rPr>
      </w:pPr>
      <w:r w:rsidRPr="003664B8">
        <w:rPr>
          <w:b/>
          <w:bCs/>
          <w:color w:val="000000" w:themeColor="text1"/>
        </w:rPr>
        <w:t xml:space="preserve">Электронный аукцион будет проводиться </w:t>
      </w:r>
      <w:bookmarkStart w:id="0" w:name="_Hlk45639478"/>
      <w:r w:rsidRPr="003664B8">
        <w:rPr>
          <w:b/>
          <w:bCs/>
          <w:color w:val="000000" w:themeColor="text1"/>
        </w:rPr>
        <w:t>«</w:t>
      </w:r>
      <w:r w:rsidR="003664B8" w:rsidRPr="003664B8">
        <w:rPr>
          <w:b/>
          <w:bCs/>
          <w:color w:val="000000" w:themeColor="text1"/>
        </w:rPr>
        <w:t>02</w:t>
      </w:r>
      <w:r w:rsidRPr="003664B8">
        <w:rPr>
          <w:b/>
          <w:bCs/>
          <w:color w:val="000000" w:themeColor="text1"/>
        </w:rPr>
        <w:t>»</w:t>
      </w:r>
      <w:r w:rsidR="003664B8" w:rsidRPr="003664B8">
        <w:rPr>
          <w:b/>
          <w:bCs/>
          <w:color w:val="000000" w:themeColor="text1"/>
        </w:rPr>
        <w:t xml:space="preserve"> октября</w:t>
      </w:r>
      <w:r w:rsidRPr="003664B8">
        <w:rPr>
          <w:b/>
          <w:bCs/>
          <w:color w:val="000000" w:themeColor="text1"/>
        </w:rPr>
        <w:t xml:space="preserve"> 202</w:t>
      </w:r>
      <w:r w:rsidR="00590588" w:rsidRPr="003664B8">
        <w:rPr>
          <w:b/>
          <w:bCs/>
          <w:color w:val="000000" w:themeColor="text1"/>
        </w:rPr>
        <w:t>3</w:t>
      </w:r>
      <w:r w:rsidRPr="003664B8">
        <w:rPr>
          <w:b/>
          <w:bCs/>
          <w:color w:val="000000" w:themeColor="text1"/>
        </w:rPr>
        <w:t xml:space="preserve"> г</w:t>
      </w:r>
      <w:bookmarkEnd w:id="0"/>
      <w:r w:rsidRPr="003664B8">
        <w:rPr>
          <w:b/>
          <w:bCs/>
          <w:color w:val="000000" w:themeColor="text1"/>
        </w:rPr>
        <w:t xml:space="preserve">. с 10:00 </w:t>
      </w:r>
    </w:p>
    <w:p w14:paraId="3D05242D" w14:textId="77777777" w:rsidR="004C6F24" w:rsidRPr="004C6F24" w:rsidRDefault="004C6F24" w:rsidP="004C6F24">
      <w:pPr>
        <w:jc w:val="center"/>
        <w:rPr>
          <w:b/>
          <w:bCs/>
        </w:rPr>
      </w:pPr>
      <w:r w:rsidRPr="004C6F24">
        <w:rPr>
          <w:b/>
          <w:bCs/>
        </w:rPr>
        <w:t xml:space="preserve">на электронной торговой площадке АО «Российский аукционный дом» </w:t>
      </w:r>
    </w:p>
    <w:p w14:paraId="0949B88E" w14:textId="77777777" w:rsidR="004C6F24" w:rsidRPr="004C6F24" w:rsidRDefault="004C6F24" w:rsidP="004C6F24">
      <w:pPr>
        <w:jc w:val="center"/>
        <w:rPr>
          <w:b/>
          <w:bCs/>
        </w:rPr>
      </w:pPr>
      <w:r w:rsidRPr="004C6F24">
        <w:rPr>
          <w:b/>
          <w:bCs/>
        </w:rPr>
        <w:t xml:space="preserve">по адресу: </w:t>
      </w:r>
      <w:hyperlink r:id="rId8" w:history="1">
        <w:r w:rsidRPr="004C6F24">
          <w:rPr>
            <w:b/>
            <w:bCs/>
            <w:color w:val="0563C1" w:themeColor="hyperlink"/>
            <w:u w:val="single"/>
            <w:lang w:val="en-US"/>
          </w:rPr>
          <w:t>www</w:t>
        </w:r>
        <w:r w:rsidRPr="004C6F24">
          <w:rPr>
            <w:b/>
            <w:bCs/>
            <w:color w:val="0563C1" w:themeColor="hyperlink"/>
            <w:u w:val="single"/>
          </w:rPr>
          <w:t>.</w:t>
        </w:r>
        <w:r w:rsidRPr="004C6F24">
          <w:rPr>
            <w:b/>
            <w:bCs/>
            <w:color w:val="0563C1" w:themeColor="hyperlink"/>
            <w:u w:val="single"/>
            <w:lang w:val="en-US"/>
          </w:rPr>
          <w:t>lot</w:t>
        </w:r>
        <w:r w:rsidRPr="004C6F24">
          <w:rPr>
            <w:b/>
            <w:bCs/>
            <w:color w:val="0563C1" w:themeColor="hyperlink"/>
            <w:u w:val="single"/>
          </w:rPr>
          <w:t>-</w:t>
        </w:r>
        <w:r w:rsidRPr="004C6F24">
          <w:rPr>
            <w:b/>
            <w:bCs/>
            <w:color w:val="0563C1" w:themeColor="hyperlink"/>
            <w:u w:val="single"/>
            <w:lang w:val="en-US"/>
          </w:rPr>
          <w:t>online</w:t>
        </w:r>
        <w:r w:rsidRPr="004C6F24">
          <w:rPr>
            <w:b/>
            <w:bCs/>
            <w:color w:val="0563C1" w:themeColor="hyperlink"/>
            <w:u w:val="single"/>
          </w:rPr>
          <w:t>.</w:t>
        </w:r>
        <w:r w:rsidRPr="004C6F24">
          <w:rPr>
            <w:b/>
            <w:bCs/>
            <w:color w:val="0563C1" w:themeColor="hyperlink"/>
            <w:u w:val="single"/>
            <w:lang w:val="en-US"/>
          </w:rPr>
          <w:t>ru</w:t>
        </w:r>
      </w:hyperlink>
    </w:p>
    <w:p w14:paraId="6C39C9C5" w14:textId="77777777" w:rsidR="004C6F24" w:rsidRPr="004C6F24" w:rsidRDefault="004C6F24" w:rsidP="004C6F24">
      <w:pPr>
        <w:jc w:val="center"/>
        <w:rPr>
          <w:b/>
          <w:bCs/>
        </w:rPr>
      </w:pPr>
    </w:p>
    <w:p w14:paraId="7FFE6E84" w14:textId="77777777" w:rsidR="004C6F24" w:rsidRPr="004C6F24" w:rsidRDefault="004C6F24" w:rsidP="004C6F24">
      <w:pPr>
        <w:jc w:val="center"/>
        <w:rPr>
          <w:bCs/>
        </w:rPr>
      </w:pPr>
      <w:r w:rsidRPr="004C6F24">
        <w:rPr>
          <w:bCs/>
        </w:rPr>
        <w:t>Организатор торгов – АО «Российский аукционный дом»</w:t>
      </w:r>
    </w:p>
    <w:p w14:paraId="5EE2CA24" w14:textId="77777777" w:rsidR="004C6F24" w:rsidRPr="004C6F24" w:rsidRDefault="004C6F24" w:rsidP="004C6F24">
      <w:pPr>
        <w:jc w:val="center"/>
        <w:rPr>
          <w:b/>
          <w:bCs/>
        </w:rPr>
      </w:pPr>
    </w:p>
    <w:p w14:paraId="3D71C196" w14:textId="135DC248" w:rsidR="004C6F24" w:rsidRPr="003664B8" w:rsidRDefault="004C6F24" w:rsidP="004C6F24">
      <w:pPr>
        <w:jc w:val="center"/>
        <w:rPr>
          <w:bCs/>
          <w:color w:val="000000" w:themeColor="text1"/>
        </w:rPr>
      </w:pPr>
      <w:r w:rsidRPr="003664B8">
        <w:rPr>
          <w:b/>
          <w:color w:val="000000" w:themeColor="text1"/>
        </w:rPr>
        <w:t>Прием заявок</w:t>
      </w:r>
      <w:r w:rsidRPr="003664B8">
        <w:rPr>
          <w:bCs/>
          <w:color w:val="000000" w:themeColor="text1"/>
        </w:rPr>
        <w:t xml:space="preserve"> с «</w:t>
      </w:r>
      <w:r w:rsidR="003664B8">
        <w:rPr>
          <w:bCs/>
          <w:color w:val="000000" w:themeColor="text1"/>
        </w:rPr>
        <w:t>0</w:t>
      </w:r>
      <w:r w:rsidR="00D86F67">
        <w:rPr>
          <w:bCs/>
          <w:color w:val="000000" w:themeColor="text1"/>
        </w:rPr>
        <w:t>2</w:t>
      </w:r>
      <w:r w:rsidRPr="003664B8">
        <w:rPr>
          <w:bCs/>
          <w:color w:val="000000" w:themeColor="text1"/>
        </w:rPr>
        <w:t xml:space="preserve">» </w:t>
      </w:r>
      <w:r w:rsidR="003664B8">
        <w:rPr>
          <w:bCs/>
          <w:color w:val="000000" w:themeColor="text1"/>
        </w:rPr>
        <w:t>сентябр</w:t>
      </w:r>
      <w:r w:rsidR="00F30BDF" w:rsidRPr="003664B8">
        <w:rPr>
          <w:bCs/>
          <w:color w:val="000000" w:themeColor="text1"/>
        </w:rPr>
        <w:t>я</w:t>
      </w:r>
      <w:r w:rsidRPr="003664B8">
        <w:rPr>
          <w:bCs/>
          <w:color w:val="000000" w:themeColor="text1"/>
        </w:rPr>
        <w:t xml:space="preserve"> 202</w:t>
      </w:r>
      <w:r w:rsidR="00F30BDF" w:rsidRPr="003664B8">
        <w:rPr>
          <w:bCs/>
          <w:color w:val="000000" w:themeColor="text1"/>
        </w:rPr>
        <w:t>3</w:t>
      </w:r>
      <w:r w:rsidRPr="003664B8">
        <w:rPr>
          <w:bCs/>
          <w:color w:val="000000" w:themeColor="text1"/>
        </w:rPr>
        <w:t xml:space="preserve"> г. с 09:00 по «</w:t>
      </w:r>
      <w:r w:rsidR="003664B8">
        <w:rPr>
          <w:bCs/>
          <w:color w:val="000000" w:themeColor="text1"/>
        </w:rPr>
        <w:t>28</w:t>
      </w:r>
      <w:r w:rsidRPr="003664B8">
        <w:rPr>
          <w:bCs/>
          <w:color w:val="000000" w:themeColor="text1"/>
        </w:rPr>
        <w:t xml:space="preserve">» </w:t>
      </w:r>
      <w:r w:rsidR="003664B8">
        <w:rPr>
          <w:bCs/>
          <w:color w:val="000000" w:themeColor="text1"/>
        </w:rPr>
        <w:t>сентябр</w:t>
      </w:r>
      <w:r w:rsidRPr="003664B8">
        <w:rPr>
          <w:bCs/>
          <w:color w:val="000000" w:themeColor="text1"/>
        </w:rPr>
        <w:t>я 202</w:t>
      </w:r>
      <w:r w:rsidR="00FD3AB9" w:rsidRPr="003664B8">
        <w:rPr>
          <w:bCs/>
          <w:color w:val="000000" w:themeColor="text1"/>
        </w:rPr>
        <w:t>3</w:t>
      </w:r>
      <w:r w:rsidRPr="003664B8">
        <w:rPr>
          <w:bCs/>
          <w:color w:val="000000" w:themeColor="text1"/>
        </w:rPr>
        <w:t xml:space="preserve"> г. до </w:t>
      </w:r>
      <w:r w:rsidR="0099032B" w:rsidRPr="003664B8">
        <w:rPr>
          <w:bCs/>
          <w:color w:val="000000" w:themeColor="text1"/>
        </w:rPr>
        <w:t>23</w:t>
      </w:r>
      <w:r w:rsidRPr="003664B8">
        <w:rPr>
          <w:bCs/>
          <w:color w:val="000000" w:themeColor="text1"/>
        </w:rPr>
        <w:t>:</w:t>
      </w:r>
      <w:r w:rsidR="00041AC0" w:rsidRPr="003664B8">
        <w:rPr>
          <w:bCs/>
          <w:color w:val="000000" w:themeColor="text1"/>
        </w:rPr>
        <w:t>59</w:t>
      </w:r>
      <w:r w:rsidRPr="003664B8">
        <w:rPr>
          <w:bCs/>
          <w:color w:val="000000" w:themeColor="text1"/>
        </w:rPr>
        <w:t>.</w:t>
      </w:r>
    </w:p>
    <w:p w14:paraId="501C70A8" w14:textId="0D9A3BD9" w:rsidR="004C6F24" w:rsidRPr="003664B8" w:rsidRDefault="004C6F24" w:rsidP="004C6F24">
      <w:pPr>
        <w:jc w:val="center"/>
        <w:rPr>
          <w:bCs/>
          <w:color w:val="000000" w:themeColor="text1"/>
        </w:rPr>
      </w:pPr>
      <w:r w:rsidRPr="003664B8">
        <w:rPr>
          <w:b/>
          <w:color w:val="000000" w:themeColor="text1"/>
        </w:rPr>
        <w:t>Задаток должен поступить</w:t>
      </w:r>
      <w:r w:rsidRPr="003664B8">
        <w:rPr>
          <w:bCs/>
          <w:color w:val="000000" w:themeColor="text1"/>
        </w:rPr>
        <w:t xml:space="preserve"> на счет Организатора торгов не позднее «</w:t>
      </w:r>
      <w:r w:rsidR="003664B8">
        <w:rPr>
          <w:bCs/>
          <w:color w:val="000000" w:themeColor="text1"/>
        </w:rPr>
        <w:t>2</w:t>
      </w:r>
      <w:r w:rsidR="00F30BDF" w:rsidRPr="003664B8">
        <w:rPr>
          <w:bCs/>
          <w:color w:val="000000" w:themeColor="text1"/>
        </w:rPr>
        <w:t>8</w:t>
      </w:r>
      <w:r w:rsidRPr="003664B8">
        <w:rPr>
          <w:bCs/>
          <w:color w:val="000000" w:themeColor="text1"/>
        </w:rPr>
        <w:t xml:space="preserve">» </w:t>
      </w:r>
      <w:r w:rsidR="003664B8">
        <w:rPr>
          <w:bCs/>
          <w:color w:val="000000" w:themeColor="text1"/>
        </w:rPr>
        <w:t>сентябр</w:t>
      </w:r>
      <w:r w:rsidRPr="003664B8">
        <w:rPr>
          <w:bCs/>
          <w:color w:val="000000" w:themeColor="text1"/>
        </w:rPr>
        <w:t>я 202</w:t>
      </w:r>
      <w:r w:rsidR="00FD3AB9" w:rsidRPr="003664B8">
        <w:rPr>
          <w:bCs/>
          <w:color w:val="000000" w:themeColor="text1"/>
        </w:rPr>
        <w:t>3</w:t>
      </w:r>
      <w:r w:rsidRPr="003664B8">
        <w:rPr>
          <w:bCs/>
          <w:color w:val="000000" w:themeColor="text1"/>
        </w:rPr>
        <w:t xml:space="preserve"> г.</w:t>
      </w:r>
    </w:p>
    <w:p w14:paraId="6E1ABCB6" w14:textId="3727BE0C" w:rsidR="004C6F24" w:rsidRPr="003664B8" w:rsidRDefault="004C6F24" w:rsidP="004C6F24">
      <w:pPr>
        <w:jc w:val="center"/>
        <w:rPr>
          <w:bCs/>
          <w:color w:val="000000" w:themeColor="text1"/>
        </w:rPr>
      </w:pPr>
      <w:r w:rsidRPr="003664B8">
        <w:rPr>
          <w:b/>
          <w:color w:val="000000" w:themeColor="text1"/>
        </w:rPr>
        <w:t>Допуск претендентов</w:t>
      </w:r>
      <w:r w:rsidRPr="003664B8">
        <w:rPr>
          <w:bCs/>
          <w:color w:val="000000" w:themeColor="text1"/>
        </w:rPr>
        <w:t xml:space="preserve"> к аукциону осуществляется «</w:t>
      </w:r>
      <w:r w:rsidR="003664B8">
        <w:rPr>
          <w:bCs/>
          <w:color w:val="000000" w:themeColor="text1"/>
        </w:rPr>
        <w:t>2</w:t>
      </w:r>
      <w:r w:rsidR="00F30BDF" w:rsidRPr="003664B8">
        <w:rPr>
          <w:bCs/>
          <w:color w:val="000000" w:themeColor="text1"/>
        </w:rPr>
        <w:t>9</w:t>
      </w:r>
      <w:r w:rsidRPr="003664B8">
        <w:rPr>
          <w:bCs/>
          <w:color w:val="000000" w:themeColor="text1"/>
        </w:rPr>
        <w:t xml:space="preserve">» </w:t>
      </w:r>
      <w:r w:rsidR="003664B8">
        <w:rPr>
          <w:bCs/>
          <w:color w:val="000000" w:themeColor="text1"/>
        </w:rPr>
        <w:t>сентябр</w:t>
      </w:r>
      <w:r w:rsidRPr="003664B8">
        <w:rPr>
          <w:bCs/>
          <w:color w:val="000000" w:themeColor="text1"/>
        </w:rPr>
        <w:t>я 202</w:t>
      </w:r>
      <w:r w:rsidR="00FD3AB9" w:rsidRPr="003664B8">
        <w:rPr>
          <w:bCs/>
          <w:color w:val="000000" w:themeColor="text1"/>
        </w:rPr>
        <w:t>3</w:t>
      </w:r>
      <w:r w:rsidRPr="003664B8">
        <w:rPr>
          <w:bCs/>
          <w:color w:val="000000" w:themeColor="text1"/>
        </w:rPr>
        <w:t xml:space="preserve"> г.</w:t>
      </w:r>
    </w:p>
    <w:p w14:paraId="12C69099" w14:textId="77777777" w:rsidR="004C6F24" w:rsidRPr="004C6F24" w:rsidRDefault="004C6F24" w:rsidP="004C6F24">
      <w:pPr>
        <w:jc w:val="center"/>
        <w:rPr>
          <w:bCs/>
        </w:rPr>
      </w:pPr>
    </w:p>
    <w:p w14:paraId="66A6086F" w14:textId="77777777" w:rsidR="004C6F24" w:rsidRPr="003664B8" w:rsidRDefault="004C6F24" w:rsidP="004C6F24">
      <w:pPr>
        <w:jc w:val="center"/>
        <w:rPr>
          <w:bCs/>
          <w:sz w:val="18"/>
          <w:szCs w:val="18"/>
        </w:rPr>
      </w:pPr>
      <w:r w:rsidRPr="004C6F24">
        <w:rPr>
          <w:bCs/>
          <w:sz w:val="20"/>
          <w:szCs w:val="20"/>
        </w:rPr>
        <w:t xml:space="preserve"> </w:t>
      </w:r>
      <w:r w:rsidRPr="003664B8">
        <w:rPr>
          <w:bCs/>
          <w:sz w:val="18"/>
          <w:szCs w:val="18"/>
        </w:rPr>
        <w:t>(Указанное в настоящем Информационном сообщении время – московское)</w:t>
      </w:r>
    </w:p>
    <w:p w14:paraId="0A9E75C6" w14:textId="77777777" w:rsidR="004C6F24" w:rsidRPr="003664B8" w:rsidRDefault="004C6F24" w:rsidP="004C6F24">
      <w:pPr>
        <w:jc w:val="center"/>
        <w:rPr>
          <w:bCs/>
          <w:sz w:val="18"/>
          <w:szCs w:val="18"/>
        </w:rPr>
      </w:pPr>
      <w:r w:rsidRPr="003664B8">
        <w:rPr>
          <w:bCs/>
          <w:sz w:val="18"/>
          <w:szCs w:val="18"/>
        </w:rPr>
        <w:t>(При исчислении сроков, указанных в настоящем Информационном сообщении, принимается время сервера электронной торговой площадки)</w:t>
      </w:r>
    </w:p>
    <w:p w14:paraId="7C18F289" w14:textId="77777777" w:rsidR="004C6F24" w:rsidRPr="004C6F24" w:rsidRDefault="004C6F24" w:rsidP="004C6F24">
      <w:pPr>
        <w:jc w:val="center"/>
        <w:rPr>
          <w:b/>
          <w:bCs/>
        </w:rPr>
      </w:pPr>
    </w:p>
    <w:p w14:paraId="641D6828" w14:textId="28EA0D47" w:rsidR="004C6F24" w:rsidRPr="004C6F24" w:rsidRDefault="004C6F24" w:rsidP="004C6F24">
      <w:pPr>
        <w:overflowPunct w:val="0"/>
        <w:autoSpaceDE w:val="0"/>
        <w:autoSpaceDN w:val="0"/>
        <w:adjustRightInd w:val="0"/>
        <w:ind w:firstLine="284"/>
        <w:jc w:val="both"/>
        <w:textAlignment w:val="baseline"/>
      </w:pPr>
      <w:r w:rsidRPr="004C6F24">
        <w:t>Форма проведения торгов – аукцион в электронной форме, открытый по составу участников и по форме подачи предложений по цене с применением метода по</w:t>
      </w:r>
      <w:r w:rsidR="006679AB">
        <w:t>выш</w:t>
      </w:r>
      <w:r w:rsidRPr="004C6F24">
        <w:t>ения начальной цены («</w:t>
      </w:r>
      <w:r w:rsidR="006679AB">
        <w:t>англий</w:t>
      </w:r>
      <w:r w:rsidRPr="004C6F24">
        <w:t>ский» аукцион).</w:t>
      </w:r>
    </w:p>
    <w:p w14:paraId="5731A012" w14:textId="1DFE9A8B" w:rsidR="004C6F24" w:rsidRPr="004C6F24" w:rsidRDefault="004C6F24" w:rsidP="004C6F24">
      <w:pPr>
        <w:jc w:val="center"/>
        <w:rPr>
          <w:b/>
        </w:rPr>
      </w:pPr>
      <w:r w:rsidRPr="004C6F24">
        <w:rPr>
          <w:b/>
        </w:rPr>
        <w:t xml:space="preserve">Телефоны для справок: </w:t>
      </w:r>
      <w:r w:rsidR="00335C25" w:rsidRPr="00335C25">
        <w:rPr>
          <w:b/>
        </w:rPr>
        <w:t>8 (800) 777-57-57</w:t>
      </w:r>
      <w:r w:rsidR="00335C25" w:rsidRPr="00B14E74">
        <w:rPr>
          <w:b/>
        </w:rPr>
        <w:t xml:space="preserve">; </w:t>
      </w:r>
      <w:r w:rsidRPr="004C6F24">
        <w:rPr>
          <w:b/>
        </w:rPr>
        <w:t>+7 (927) 208-21-43; +7 (927) 208-15-34</w:t>
      </w:r>
    </w:p>
    <w:p w14:paraId="25D6AEB4" w14:textId="77777777" w:rsidR="004C6F24" w:rsidRPr="004C6F24" w:rsidRDefault="004C6F24" w:rsidP="004C6F24">
      <w:pPr>
        <w:jc w:val="both"/>
        <w:rPr>
          <w:sz w:val="10"/>
          <w:szCs w:val="10"/>
        </w:rPr>
      </w:pPr>
    </w:p>
    <w:p w14:paraId="42FC6AA2" w14:textId="77777777" w:rsidR="00B14E74" w:rsidRPr="002C7E92" w:rsidRDefault="00B14E74" w:rsidP="00B14E74">
      <w:pPr>
        <w:ind w:firstLine="708"/>
        <w:jc w:val="both"/>
      </w:pPr>
    </w:p>
    <w:p w14:paraId="36A4ABE8" w14:textId="77777777" w:rsidR="00A00AEC" w:rsidRDefault="00A00AEC" w:rsidP="00B14E74">
      <w:pPr>
        <w:jc w:val="center"/>
        <w:rPr>
          <w:rFonts w:cs="Times New Roman"/>
          <w:b/>
          <w:kern w:val="2"/>
          <w:u w:val="single"/>
        </w:rPr>
      </w:pPr>
      <w:r w:rsidRPr="00A00AEC">
        <w:rPr>
          <w:rFonts w:cs="Times New Roman"/>
          <w:b/>
          <w:kern w:val="2"/>
          <w:u w:val="single"/>
        </w:rPr>
        <w:t xml:space="preserve">Предметом торгов </w:t>
      </w:r>
      <w:r>
        <w:rPr>
          <w:rFonts w:cs="Times New Roman"/>
          <w:b/>
          <w:kern w:val="2"/>
          <w:u w:val="single"/>
        </w:rPr>
        <w:t xml:space="preserve">(единый лот) </w:t>
      </w:r>
      <w:r w:rsidRPr="00A00AEC">
        <w:rPr>
          <w:rFonts w:cs="Times New Roman"/>
          <w:b/>
          <w:kern w:val="2"/>
          <w:u w:val="single"/>
        </w:rPr>
        <w:t>являются</w:t>
      </w:r>
      <w:r>
        <w:rPr>
          <w:rFonts w:cs="Times New Roman"/>
          <w:b/>
          <w:kern w:val="2"/>
          <w:u w:val="single"/>
        </w:rPr>
        <w:t>:</w:t>
      </w:r>
    </w:p>
    <w:p w14:paraId="61AA0D79" w14:textId="77777777" w:rsidR="00A00AEC" w:rsidRDefault="00A00AEC" w:rsidP="00B14E74">
      <w:pPr>
        <w:jc w:val="center"/>
        <w:rPr>
          <w:rFonts w:cs="Times New Roman"/>
          <w:b/>
          <w:kern w:val="2"/>
          <w:u w:val="single"/>
        </w:rPr>
      </w:pPr>
    </w:p>
    <w:p w14:paraId="0107E81B" w14:textId="34053F7B" w:rsidR="00A00AEC" w:rsidRPr="007F1FC1" w:rsidRDefault="00A00AEC" w:rsidP="00B14E74">
      <w:pPr>
        <w:jc w:val="center"/>
        <w:rPr>
          <w:rFonts w:cs="Times New Roman"/>
          <w:b/>
          <w:kern w:val="2"/>
          <w:u w:val="single"/>
        </w:rPr>
      </w:pPr>
      <w:r w:rsidRPr="00A00AEC">
        <w:rPr>
          <w:rFonts w:cs="Times New Roman"/>
          <w:b/>
          <w:kern w:val="2"/>
          <w:u w:val="single"/>
        </w:rPr>
        <w:t xml:space="preserve"> </w:t>
      </w:r>
      <w:r w:rsidRPr="007F1FC1">
        <w:rPr>
          <w:rFonts w:cs="Times New Roman"/>
          <w:b/>
          <w:kern w:val="2"/>
          <w:u w:val="single"/>
        </w:rPr>
        <w:t>Лот №1:</w:t>
      </w:r>
    </w:p>
    <w:p w14:paraId="4FBFF77B" w14:textId="3FF92EAC" w:rsidR="00A00AEC" w:rsidRPr="00962C80" w:rsidRDefault="00A00AEC" w:rsidP="00A00AEC">
      <w:pPr>
        <w:autoSpaceDE w:val="0"/>
        <w:autoSpaceDN w:val="0"/>
        <w:jc w:val="both"/>
        <w:rPr>
          <w:rFonts w:eastAsia="Calibri"/>
          <w:bCs/>
          <w:lang w:eastAsia="en-US"/>
        </w:rPr>
      </w:pPr>
      <w:r w:rsidRPr="00962C80">
        <w:rPr>
          <w:rFonts w:eastAsia="Calibri"/>
          <w:lang w:eastAsia="en-US"/>
        </w:rPr>
        <w:t xml:space="preserve">Принадлежащие ПАО Сбербанк права требования к ФГБУ </w:t>
      </w:r>
      <w:r w:rsidRPr="00962C80">
        <w:rPr>
          <w:rFonts w:eastAsia="Calibri"/>
          <w:bCs/>
          <w:lang w:eastAsia="en-US"/>
        </w:rPr>
        <w:t>«РЭА» Минэнерго России (ИНН 7709018297) возвратить равноценное количество площадей, полученных взамен 3-го этажа здания 1/7 по ул. Вавилова в г. Саратове:</w:t>
      </w:r>
    </w:p>
    <w:p w14:paraId="128604A6" w14:textId="77777777" w:rsidR="00A00AEC" w:rsidRPr="00962C80" w:rsidRDefault="00A00AEC" w:rsidP="00472FED">
      <w:pPr>
        <w:widowControl/>
        <w:numPr>
          <w:ilvl w:val="0"/>
          <w:numId w:val="16"/>
        </w:numPr>
        <w:tabs>
          <w:tab w:val="left" w:pos="993"/>
        </w:tabs>
        <w:suppressAutoHyphens w:val="0"/>
        <w:autoSpaceDE w:val="0"/>
        <w:autoSpaceDN w:val="0"/>
        <w:ind w:left="0" w:firstLine="567"/>
        <w:jc w:val="both"/>
        <w:rPr>
          <w:rFonts w:eastAsia="Calibri"/>
          <w:bCs/>
          <w:lang w:eastAsia="en-US"/>
        </w:rPr>
      </w:pPr>
      <w:r w:rsidRPr="00962C80">
        <w:rPr>
          <w:rFonts w:eastAsia="Calibri"/>
          <w:bCs/>
          <w:lang w:eastAsia="en-US"/>
        </w:rPr>
        <w:t>помещение, назначение: нежилое, площадь: 376 кв. м, номер, тип этажа, на котором расположено помещение: Этаж: 1, подвал, кадастровый номер 64:48:030341:668, адрес: Саратовская обл., г. Саратов, Кировский район, ул. Большая Садовая, д. 166/187, подвал: 1-7, 1 этаж: 1-16;</w:t>
      </w:r>
    </w:p>
    <w:p w14:paraId="3A6D1B6A" w14:textId="77777777" w:rsidR="00A00AEC" w:rsidRPr="00472FED" w:rsidRDefault="00A00AEC" w:rsidP="00472FED">
      <w:pPr>
        <w:widowControl/>
        <w:numPr>
          <w:ilvl w:val="0"/>
          <w:numId w:val="16"/>
        </w:numPr>
        <w:tabs>
          <w:tab w:val="left" w:pos="993"/>
        </w:tabs>
        <w:suppressAutoHyphens w:val="0"/>
        <w:autoSpaceDE w:val="0"/>
        <w:autoSpaceDN w:val="0"/>
        <w:ind w:left="0" w:firstLine="567"/>
        <w:jc w:val="both"/>
        <w:rPr>
          <w:rFonts w:eastAsia="Calibri"/>
          <w:bCs/>
          <w:lang w:eastAsia="en-US"/>
        </w:rPr>
      </w:pPr>
      <w:r w:rsidRPr="00472FED">
        <w:rPr>
          <w:rFonts w:eastAsia="Calibri"/>
          <w:bCs/>
          <w:lang w:eastAsia="en-US"/>
        </w:rPr>
        <w:t>нежилое помещение, назначение: нежилое, площадь: 287 кв. м, номер, тип этажа, на котором расположено помещение: Этаж № Цокольный, кадастровый номер 64:48:020358:138, адрес: Саратовская обл., г. Саратов, пр-кт Энтузиастов, д. 57;</w:t>
      </w:r>
    </w:p>
    <w:p w14:paraId="06C17373" w14:textId="77777777" w:rsidR="00A00AEC" w:rsidRPr="00472FED" w:rsidRDefault="00A00AEC" w:rsidP="00472FED">
      <w:pPr>
        <w:widowControl/>
        <w:numPr>
          <w:ilvl w:val="0"/>
          <w:numId w:val="16"/>
        </w:numPr>
        <w:tabs>
          <w:tab w:val="left" w:pos="993"/>
        </w:tabs>
        <w:suppressAutoHyphens w:val="0"/>
        <w:autoSpaceDE w:val="0"/>
        <w:autoSpaceDN w:val="0"/>
        <w:ind w:left="0" w:firstLine="567"/>
        <w:jc w:val="both"/>
        <w:rPr>
          <w:rFonts w:eastAsia="Calibri"/>
          <w:bCs/>
          <w:lang w:eastAsia="en-US"/>
        </w:rPr>
      </w:pPr>
      <w:r w:rsidRPr="00472FED">
        <w:rPr>
          <w:rFonts w:eastAsia="Calibri"/>
          <w:bCs/>
          <w:lang w:eastAsia="en-US"/>
        </w:rPr>
        <w:t>помещение №1, назначение: нежилое, площадь: 295,4 кв. м, номер, тип этажа, на котором расположено помещение: Этаж: 1, кадастровый номер 64:48:040121:452, адрес: Саратовская обл., г. Саратов, ул. Елшанская, д. 37;</w:t>
      </w:r>
    </w:p>
    <w:p w14:paraId="5254B7A1" w14:textId="478BA09B" w:rsidR="00A00AEC" w:rsidRPr="00472FED" w:rsidRDefault="00A00AEC" w:rsidP="00472FED">
      <w:pPr>
        <w:widowControl/>
        <w:numPr>
          <w:ilvl w:val="0"/>
          <w:numId w:val="16"/>
        </w:numPr>
        <w:tabs>
          <w:tab w:val="left" w:pos="993"/>
        </w:tabs>
        <w:suppressAutoHyphens w:val="0"/>
        <w:autoSpaceDE w:val="0"/>
        <w:autoSpaceDN w:val="0"/>
        <w:ind w:left="0" w:firstLine="567"/>
        <w:jc w:val="both"/>
        <w:rPr>
          <w:rFonts w:eastAsia="Calibri"/>
          <w:color w:val="000000" w:themeColor="text1"/>
          <w:lang w:eastAsia="en-US"/>
        </w:rPr>
      </w:pPr>
      <w:r w:rsidRPr="00472FED">
        <w:rPr>
          <w:rFonts w:eastAsia="Calibri"/>
          <w:bCs/>
          <w:lang w:eastAsia="en-US"/>
        </w:rPr>
        <w:t xml:space="preserve">помещение №2, назначение: нежилое, площадь: 515,9 кв. м, номер, тип этажа, на котором расположено помещение: Этаж: 1, кадастровый номер 64:48:040121:668, адрес: Саратовская обл., г. Саратов, ул. </w:t>
      </w:r>
      <w:r w:rsidRPr="00472FED">
        <w:rPr>
          <w:rFonts w:eastAsia="Calibri"/>
          <w:bCs/>
          <w:color w:val="000000" w:themeColor="text1"/>
          <w:lang w:eastAsia="en-US"/>
        </w:rPr>
        <w:t>Елшанская, д. 37,</w:t>
      </w:r>
      <w:r w:rsidR="007F1FC1" w:rsidRPr="00472FED">
        <w:rPr>
          <w:rFonts w:eastAsia="Calibri"/>
          <w:bCs/>
          <w:color w:val="000000" w:themeColor="text1"/>
          <w:lang w:eastAsia="en-US"/>
        </w:rPr>
        <w:t xml:space="preserve"> (далее – Лот, Права), </w:t>
      </w:r>
      <w:r w:rsidRPr="00472FED">
        <w:rPr>
          <w:rFonts w:eastAsia="Calibri"/>
          <w:color w:val="000000" w:themeColor="text1"/>
          <w:lang w:eastAsia="en-US"/>
        </w:rPr>
        <w:t>вытекаю</w:t>
      </w:r>
      <w:r w:rsidR="007F1FC1" w:rsidRPr="00472FED">
        <w:rPr>
          <w:rFonts w:eastAsia="Calibri"/>
          <w:color w:val="000000" w:themeColor="text1"/>
          <w:lang w:eastAsia="en-US"/>
        </w:rPr>
        <w:t>щие</w:t>
      </w:r>
      <w:r w:rsidRPr="00472FED">
        <w:rPr>
          <w:rFonts w:eastAsia="Calibri"/>
          <w:color w:val="000000" w:themeColor="text1"/>
          <w:lang w:eastAsia="en-US"/>
        </w:rPr>
        <w:t xml:space="preserve"> из:</w:t>
      </w:r>
    </w:p>
    <w:p w14:paraId="17158BA9" w14:textId="77777777" w:rsidR="00A00AEC" w:rsidRPr="00472FED" w:rsidRDefault="00A00AEC" w:rsidP="00472FED">
      <w:pPr>
        <w:widowControl/>
        <w:numPr>
          <w:ilvl w:val="0"/>
          <w:numId w:val="15"/>
        </w:numPr>
        <w:tabs>
          <w:tab w:val="left" w:pos="426"/>
        </w:tabs>
        <w:suppressAutoHyphens w:val="0"/>
        <w:autoSpaceDE w:val="0"/>
        <w:autoSpaceDN w:val="0"/>
        <w:ind w:left="0" w:firstLine="0"/>
        <w:jc w:val="both"/>
        <w:rPr>
          <w:rFonts w:eastAsia="Calibri"/>
          <w:lang w:eastAsia="en-US"/>
        </w:rPr>
      </w:pPr>
      <w:r w:rsidRPr="00472FED">
        <w:rPr>
          <w:rFonts w:eastAsia="Calibri"/>
          <w:lang w:eastAsia="en-US"/>
        </w:rPr>
        <w:t xml:space="preserve">Решения Арбитражного суда Саратовской области от 24.01.2001 г. по делу №А57-7748/98-5 о признании недействительным Распоряжения Комитета по управлению имуществом Саратовской области от 21.01.1998г. №20-р, об обязании «Саратовского центра научно-технической информации» (правопреемником на основании Определения Арбитражного суда Саратовской области от 09.06.2014 г. по делу А57-7748/98 является ФГБУ </w:t>
      </w:r>
      <w:r w:rsidRPr="00472FED">
        <w:rPr>
          <w:rFonts w:eastAsia="Calibri"/>
          <w:bCs/>
          <w:lang w:eastAsia="en-US"/>
        </w:rPr>
        <w:t xml:space="preserve">«РЭА» Минэнерго России </w:t>
      </w:r>
      <w:r w:rsidRPr="00472FED">
        <w:rPr>
          <w:rFonts w:eastAsia="Calibri"/>
          <w:lang w:eastAsia="en-US"/>
        </w:rPr>
        <w:t xml:space="preserve">(ИНН 7709018297) возвратить Сбербанку равноценное количество площадей, полученных взамен 3-го этажа здания 1/7 по ул. Вавилова (Исполнительное производство </w:t>
      </w:r>
      <w:r w:rsidRPr="00472FED">
        <w:rPr>
          <w:rFonts w:eastAsia="Calibri"/>
          <w:bCs/>
          <w:lang w:eastAsia="en-US"/>
        </w:rPr>
        <w:t>№25170/11/44/64 от 17.11.2011 г.);</w:t>
      </w:r>
    </w:p>
    <w:p w14:paraId="309B82A6" w14:textId="77777777" w:rsidR="00A00AEC" w:rsidRPr="00472FED" w:rsidRDefault="00A00AEC" w:rsidP="00472FED">
      <w:pPr>
        <w:widowControl/>
        <w:numPr>
          <w:ilvl w:val="0"/>
          <w:numId w:val="15"/>
        </w:numPr>
        <w:tabs>
          <w:tab w:val="left" w:pos="426"/>
        </w:tabs>
        <w:suppressAutoHyphens w:val="0"/>
        <w:autoSpaceDE w:val="0"/>
        <w:autoSpaceDN w:val="0"/>
        <w:ind w:left="0" w:firstLine="0"/>
        <w:jc w:val="both"/>
        <w:rPr>
          <w:rFonts w:eastAsia="Calibri"/>
          <w:lang w:eastAsia="en-US"/>
        </w:rPr>
      </w:pPr>
      <w:r w:rsidRPr="00472FED">
        <w:rPr>
          <w:rFonts w:eastAsia="Calibri"/>
          <w:lang w:eastAsia="en-US"/>
        </w:rPr>
        <w:t xml:space="preserve">Постановления Двенадцатого арбитражного апелляционного суда от 05.10.2018 г. по делу А57-7748/98 об отказе в удовлетворении заявления судебного пристава-исполнителя отдела судебных </w:t>
      </w:r>
      <w:r w:rsidRPr="00472FED">
        <w:rPr>
          <w:rFonts w:eastAsia="Calibri"/>
          <w:lang w:eastAsia="en-US"/>
        </w:rPr>
        <w:lastRenderedPageBreak/>
        <w:t>приставов по Октябрьскому району г. Саратова Управления Федеральной службы судебных приставов по Саратовской области об изменении способа исполнения решения суда по делу №А57-7748/98-5.</w:t>
      </w:r>
    </w:p>
    <w:p w14:paraId="4406DBFE" w14:textId="77777777" w:rsidR="006E5412" w:rsidRPr="00472FED" w:rsidRDefault="006E5412" w:rsidP="006E5412">
      <w:pPr>
        <w:ind w:firstLine="567"/>
        <w:jc w:val="both"/>
        <w:rPr>
          <w:rFonts w:cs="Times New Roman"/>
        </w:rPr>
      </w:pPr>
    </w:p>
    <w:p w14:paraId="2AB1AB5A" w14:textId="40588F87" w:rsidR="00B14E74" w:rsidRPr="002C7E92" w:rsidRDefault="00B14E74" w:rsidP="00B14E74">
      <w:pPr>
        <w:jc w:val="center"/>
        <w:rPr>
          <w:rFonts w:cs="Times New Roman"/>
          <w:b/>
          <w:bCs/>
          <w:kern w:val="0"/>
        </w:rPr>
      </w:pPr>
      <w:r w:rsidRPr="002C7E92">
        <w:rPr>
          <w:b/>
          <w:bCs/>
          <w:lang w:eastAsia="en-US"/>
        </w:rPr>
        <w:t>Начальная цена Лота №1 –</w:t>
      </w:r>
      <w:r w:rsidR="007703EF">
        <w:rPr>
          <w:b/>
          <w:bCs/>
          <w:lang w:eastAsia="en-US"/>
        </w:rPr>
        <w:t xml:space="preserve"> </w:t>
      </w:r>
      <w:r w:rsidR="000C1AE5" w:rsidRPr="000C1AE5">
        <w:rPr>
          <w:b/>
          <w:bCs/>
          <w:lang w:eastAsia="en-US"/>
        </w:rPr>
        <w:t xml:space="preserve">17 530 000 </w:t>
      </w:r>
      <w:r w:rsidRPr="002C7E92">
        <w:rPr>
          <w:b/>
          <w:bCs/>
          <w:lang w:eastAsia="en-US"/>
        </w:rPr>
        <w:t>руб. 00 коп.,</w:t>
      </w:r>
      <w:r w:rsidR="000C1AE5" w:rsidRPr="000C1AE5">
        <w:rPr>
          <w:b/>
          <w:bCs/>
          <w:lang w:eastAsia="en-US"/>
        </w:rPr>
        <w:t xml:space="preserve"> </w:t>
      </w:r>
      <w:r w:rsidR="000C1AE5">
        <w:rPr>
          <w:b/>
          <w:bCs/>
          <w:lang w:eastAsia="en-US"/>
        </w:rPr>
        <w:t xml:space="preserve">в том числе </w:t>
      </w:r>
      <w:r w:rsidRPr="002C7E92">
        <w:rPr>
          <w:b/>
          <w:bCs/>
          <w:lang w:eastAsia="en-US"/>
        </w:rPr>
        <w:t>НДС</w:t>
      </w:r>
      <w:r w:rsidR="000C1AE5">
        <w:rPr>
          <w:b/>
          <w:bCs/>
          <w:lang w:eastAsia="en-US"/>
        </w:rPr>
        <w:t xml:space="preserve"> 20%</w:t>
      </w:r>
      <w:r w:rsidRPr="002C7E92">
        <w:rPr>
          <w:b/>
          <w:bCs/>
          <w:lang w:eastAsia="en-US"/>
        </w:rPr>
        <w:t>.</w:t>
      </w:r>
    </w:p>
    <w:p w14:paraId="1ED6813E" w14:textId="15B1DCC7" w:rsidR="00B14E74" w:rsidRPr="002C7E92" w:rsidRDefault="00B14E74" w:rsidP="00B14E74">
      <w:pPr>
        <w:jc w:val="center"/>
        <w:rPr>
          <w:b/>
        </w:rPr>
      </w:pPr>
      <w:r w:rsidRPr="002C7E92">
        <w:rPr>
          <w:b/>
        </w:rPr>
        <w:t xml:space="preserve">Сумма задатка – </w:t>
      </w:r>
      <w:r w:rsidR="000C1AE5" w:rsidRPr="000C1AE5">
        <w:rPr>
          <w:b/>
        </w:rPr>
        <w:t xml:space="preserve">1 753 000 </w:t>
      </w:r>
      <w:r w:rsidRPr="002C7E92">
        <w:rPr>
          <w:b/>
        </w:rPr>
        <w:t xml:space="preserve">руб. </w:t>
      </w:r>
    </w:p>
    <w:p w14:paraId="09A85231" w14:textId="7B4E8DBF" w:rsidR="00B14E74" w:rsidRPr="002C7E92" w:rsidRDefault="00B14E74" w:rsidP="00B14E74">
      <w:pPr>
        <w:widowControl/>
        <w:suppressAutoHyphens w:val="0"/>
        <w:jc w:val="center"/>
        <w:rPr>
          <w:rFonts w:eastAsiaTheme="minorHAnsi" w:cs="Times New Roman"/>
          <w:b/>
          <w:bCs/>
          <w:kern w:val="0"/>
          <w:lang w:eastAsia="en-US" w:bidi="ar-SA"/>
        </w:rPr>
      </w:pPr>
      <w:r w:rsidRPr="002C7E92">
        <w:rPr>
          <w:rFonts w:eastAsiaTheme="minorHAnsi" w:cs="Times New Roman"/>
          <w:b/>
          <w:bCs/>
          <w:kern w:val="0"/>
          <w:lang w:eastAsia="en-US" w:bidi="ar-SA"/>
        </w:rPr>
        <w:t>Шаг аукциона</w:t>
      </w:r>
      <w:r>
        <w:rPr>
          <w:rFonts w:eastAsiaTheme="minorHAnsi" w:cs="Times New Roman"/>
          <w:b/>
          <w:bCs/>
          <w:kern w:val="0"/>
          <w:lang w:eastAsia="en-US" w:bidi="ar-SA"/>
        </w:rPr>
        <w:t xml:space="preserve"> </w:t>
      </w:r>
      <w:r w:rsidRPr="002C7E92">
        <w:rPr>
          <w:rFonts w:eastAsiaTheme="minorHAnsi" w:cs="Times New Roman"/>
          <w:b/>
          <w:bCs/>
          <w:kern w:val="0"/>
          <w:lang w:eastAsia="en-US" w:bidi="ar-SA"/>
        </w:rPr>
        <w:t xml:space="preserve">– </w:t>
      </w:r>
      <w:r w:rsidR="000C1AE5" w:rsidRPr="000C1AE5">
        <w:rPr>
          <w:rFonts w:eastAsiaTheme="minorHAnsi" w:cs="Times New Roman"/>
          <w:b/>
          <w:bCs/>
          <w:kern w:val="0"/>
          <w:lang w:eastAsia="en-US" w:bidi="ar-SA"/>
        </w:rPr>
        <w:t xml:space="preserve">876 500 </w:t>
      </w:r>
      <w:r w:rsidRPr="002C7E92">
        <w:rPr>
          <w:rFonts w:eastAsiaTheme="minorHAnsi" w:cs="Times New Roman"/>
          <w:b/>
          <w:bCs/>
          <w:kern w:val="0"/>
          <w:lang w:eastAsia="en-US" w:bidi="ar-SA"/>
        </w:rPr>
        <w:t xml:space="preserve">руб. </w:t>
      </w:r>
    </w:p>
    <w:p w14:paraId="1965D3A1" w14:textId="77777777" w:rsidR="00B14E74" w:rsidRDefault="00B14E74" w:rsidP="00B14E74">
      <w:pPr>
        <w:ind w:firstLine="510"/>
        <w:jc w:val="both"/>
        <w:rPr>
          <w:rFonts w:eastAsia="Times New Roman" w:cs="Times New Roman"/>
          <w:color w:val="000000"/>
          <w:kern w:val="0"/>
          <w:shd w:val="clear" w:color="auto" w:fill="FFFFFF"/>
          <w:lang w:eastAsia="ru-RU" w:bidi="ar-SA"/>
        </w:rPr>
      </w:pPr>
    </w:p>
    <w:p w14:paraId="73E94758" w14:textId="4FFE163E" w:rsidR="007F1FC1" w:rsidRPr="0046722F" w:rsidRDefault="0046722F" w:rsidP="00A00AEC">
      <w:pPr>
        <w:ind w:firstLine="567"/>
        <w:jc w:val="both"/>
        <w:rPr>
          <w:rFonts w:cs="Times New Roman"/>
          <w:color w:val="000000" w:themeColor="text1"/>
        </w:rPr>
      </w:pPr>
      <w:r w:rsidRPr="0046722F">
        <w:rPr>
          <w:rFonts w:cs="Times New Roman"/>
          <w:color w:val="000000" w:themeColor="text1"/>
        </w:rPr>
        <w:t>Продавец</w:t>
      </w:r>
      <w:r w:rsidR="007F1FC1" w:rsidRPr="0046722F">
        <w:rPr>
          <w:rFonts w:cs="Times New Roman"/>
          <w:color w:val="000000" w:themeColor="text1"/>
        </w:rPr>
        <w:t xml:space="preserve"> гарантирует, что уступаемые Права никому не переданы, не являются предметом судебного разбирательства, за исключением указанного в настоящем информационном сообщении, не находятся под арестом, не обременены правами третьих лиц.</w:t>
      </w:r>
    </w:p>
    <w:p w14:paraId="00688352" w14:textId="4DCFD810" w:rsidR="00A00AEC" w:rsidRDefault="00A00AEC" w:rsidP="00A00AEC">
      <w:pPr>
        <w:ind w:firstLine="567"/>
        <w:jc w:val="both"/>
        <w:rPr>
          <w:rFonts w:cs="Times New Roman"/>
        </w:rPr>
      </w:pPr>
      <w:r w:rsidRPr="00A14854">
        <w:rPr>
          <w:rFonts w:cs="Times New Roman"/>
        </w:rPr>
        <w:t xml:space="preserve">По состоянию на дату опубликования настоящего информационного сообщения </w:t>
      </w:r>
      <w:r w:rsidRPr="00A00AEC">
        <w:rPr>
          <w:rFonts w:cs="Times New Roman"/>
        </w:rPr>
        <w:t>сумма прав требования к ФГБУ «РЭА» Минэнерго России (ИНН 7709018297) составляет 17 530 000 (Семнадцать</w:t>
      </w:r>
      <w:r>
        <w:rPr>
          <w:rFonts w:cs="Times New Roman"/>
        </w:rPr>
        <w:t xml:space="preserve"> </w:t>
      </w:r>
      <w:r w:rsidRPr="00A00AEC">
        <w:rPr>
          <w:rFonts w:cs="Times New Roman"/>
        </w:rPr>
        <w:t>миллионов пятьсот тридцать тысяч) рублей 00 копеек.</w:t>
      </w:r>
      <w:r>
        <w:rPr>
          <w:rFonts w:cs="Times New Roman"/>
        </w:rPr>
        <w:t xml:space="preserve"> С</w:t>
      </w:r>
      <w:r w:rsidRPr="00A00AEC">
        <w:rPr>
          <w:rFonts w:cs="Times New Roman"/>
        </w:rPr>
        <w:t>умма прав требования к ФГБУ «РЭА» Минэнерго России (ИНН 7709018297) определена на основании подготовленного ООО «РЦОФК» (ИНН 3443061865) Отчета №794/23 от 22.06.2023 г. об оценке рыночной стоимости принадлежащих ПАО Сбербанк прав требования, вытекающих из Решения Арбитражного суда Саратовской области от 24.01.2001 г. по делу №7748/98-5 об обязании ЦНТИ возвратить ПАО Сбербанк равноценное количество площадей, полученных взамен 3-го этажа здания 1/7 по ул. Вавилова г. Саратова.</w:t>
      </w:r>
    </w:p>
    <w:p w14:paraId="605F27CC" w14:textId="77777777" w:rsidR="00A00AEC" w:rsidRDefault="00A00AEC" w:rsidP="00A00AEC">
      <w:pPr>
        <w:jc w:val="center"/>
        <w:rPr>
          <w:rFonts w:cs="Times New Roman"/>
        </w:rPr>
      </w:pPr>
    </w:p>
    <w:p w14:paraId="028F3FA5" w14:textId="3D86ABDB" w:rsidR="00D93F46" w:rsidRPr="006A29D9" w:rsidRDefault="00D93F46" w:rsidP="00A00AEC">
      <w:pPr>
        <w:jc w:val="center"/>
        <w:rPr>
          <w:rFonts w:eastAsia="Times New Roman" w:cs="Times New Roman"/>
          <w:b/>
          <w:bCs/>
          <w:lang w:eastAsia="ru-RU"/>
        </w:rPr>
      </w:pPr>
      <w:r w:rsidRPr="006A29D9">
        <w:rPr>
          <w:rFonts w:eastAsia="Times New Roman" w:cs="Times New Roman"/>
          <w:b/>
          <w:bCs/>
          <w:lang w:eastAsia="ru-RU"/>
        </w:rPr>
        <w:t>ОБЩИЕ ПОЛОЖЕНИЯ:</w:t>
      </w:r>
    </w:p>
    <w:p w14:paraId="4C895822" w14:textId="460F8193" w:rsidR="006979D5" w:rsidRDefault="006979D5" w:rsidP="006979D5">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1"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1"/>
      </w:hyperlink>
      <w:r w:rsidRPr="006979D5">
        <w:rPr>
          <w:rFonts w:eastAsia="Times New Roman" w:cs="Times New Roman"/>
          <w:kern w:val="0"/>
          <w:lang w:eastAsia="ru-RU" w:bidi="ar-SA"/>
        </w:rPr>
        <w:t xml:space="preserve">, размещенном на сайте </w:t>
      </w:r>
      <w:hyperlink r:id="rId10"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5BEAB89F" w14:textId="56B99A48" w:rsidR="00432AC1" w:rsidRDefault="00432AC1" w:rsidP="006979D5">
      <w:pPr>
        <w:widowControl/>
        <w:suppressAutoHyphens w:val="0"/>
        <w:ind w:firstLine="720"/>
        <w:jc w:val="both"/>
        <w:rPr>
          <w:rFonts w:eastAsia="Times New Roman" w:cs="Times New Roman"/>
          <w:bCs/>
          <w:kern w:val="0"/>
          <w:lang w:eastAsia="ru-RU" w:bidi="ar-SA"/>
        </w:rPr>
      </w:pPr>
    </w:p>
    <w:p w14:paraId="432D61A1"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76ABCD87" w14:textId="77777777" w:rsidR="00D91A5A" w:rsidRPr="00D91A5A" w:rsidRDefault="00D91A5A" w:rsidP="00D91A5A">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D91A5A">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37F89AC5" w14:textId="77777777" w:rsidR="00D91A5A" w:rsidRPr="00D91A5A" w:rsidRDefault="00D91A5A" w:rsidP="00D91A5A">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5756529A"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25ABD263" w14:textId="04B32E60" w:rsidR="00D91A5A" w:rsidRPr="0046722F" w:rsidRDefault="00D91A5A" w:rsidP="00D91A5A">
      <w:pPr>
        <w:widowControl/>
        <w:suppressAutoHyphens w:val="0"/>
        <w:ind w:right="-57" w:firstLine="567"/>
        <w:contextualSpacing/>
        <w:jc w:val="both"/>
        <w:rPr>
          <w:rFonts w:eastAsia="Times New Roman" w:cs="Times New Roman"/>
          <w:b/>
          <w:bCs/>
          <w:color w:val="000000" w:themeColor="text1"/>
          <w:kern w:val="0"/>
          <w:u w:val="single"/>
          <w:lang w:eastAsia="ru-RU" w:bidi="ar-SA"/>
        </w:rPr>
      </w:pPr>
      <w:r w:rsidRPr="00D91A5A">
        <w:rPr>
          <w:rFonts w:eastAsia="Times New Roman" w:cs="Times New Roman"/>
          <w:b/>
          <w:bCs/>
          <w:kern w:val="0"/>
          <w:u w:val="single"/>
          <w:lang w:eastAsia="ru-RU" w:bidi="ar-SA"/>
        </w:rPr>
        <w:t xml:space="preserve">К торгам, связанным с продажей имущества ПАО Сбербанк </w:t>
      </w:r>
      <w:r w:rsidR="00720989">
        <w:rPr>
          <w:rFonts w:eastAsia="Times New Roman" w:cs="Times New Roman"/>
          <w:b/>
          <w:bCs/>
          <w:kern w:val="0"/>
          <w:u w:val="single"/>
          <w:lang w:eastAsia="ru-RU" w:bidi="ar-SA"/>
        </w:rPr>
        <w:t xml:space="preserve">(далее – собственник, Продавец) </w:t>
      </w:r>
      <w:r w:rsidRPr="00D91A5A">
        <w:rPr>
          <w:rFonts w:eastAsia="Times New Roman" w:cs="Times New Roman"/>
          <w:b/>
          <w:bCs/>
          <w:kern w:val="0"/>
          <w:u w:val="single"/>
          <w:lang w:eastAsia="ru-RU" w:bidi="ar-SA"/>
        </w:rPr>
        <w:t xml:space="preserve">и заключением по итогам </w:t>
      </w:r>
      <w:r w:rsidRPr="0046722F">
        <w:rPr>
          <w:rFonts w:eastAsia="Times New Roman" w:cs="Times New Roman"/>
          <w:b/>
          <w:bCs/>
          <w:color w:val="000000" w:themeColor="text1"/>
          <w:kern w:val="0"/>
          <w:u w:val="single"/>
          <w:lang w:eastAsia="ru-RU" w:bidi="ar-SA"/>
        </w:rPr>
        <w:t xml:space="preserve">торгов </w:t>
      </w:r>
      <w:r w:rsidR="000F7679" w:rsidRPr="0046722F">
        <w:rPr>
          <w:rFonts w:eastAsia="Times New Roman" w:cs="Times New Roman"/>
          <w:b/>
          <w:bCs/>
          <w:color w:val="000000" w:themeColor="text1"/>
          <w:kern w:val="0"/>
          <w:u w:val="single"/>
          <w:lang w:eastAsia="ru-RU" w:bidi="ar-SA"/>
        </w:rPr>
        <w:t xml:space="preserve">Договоров уступки прав требования </w:t>
      </w:r>
      <w:r w:rsidRPr="0046722F">
        <w:rPr>
          <w:rFonts w:eastAsia="Times New Roman" w:cs="Times New Roman"/>
          <w:b/>
          <w:bCs/>
          <w:color w:val="000000" w:themeColor="text1"/>
          <w:kern w:val="0"/>
          <w:u w:val="single"/>
          <w:lang w:eastAsia="ru-RU" w:bidi="ar-SA"/>
        </w:rPr>
        <w:t>не допускаются лица, указанные:</w:t>
      </w:r>
    </w:p>
    <w:p w14:paraId="4BB2DDC8"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D91A5A">
        <w:rPr>
          <w:rFonts w:eastAsia="Times New Roman" w:cs="Times New Roman"/>
          <w:kern w:val="0"/>
          <w:vertAlign w:val="superscript"/>
          <w:lang w:eastAsia="ru-RU" w:bidi="ar-SA"/>
        </w:rPr>
        <w:footnoteReference w:id="1"/>
      </w:r>
      <w:r w:rsidRPr="00D91A5A">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27F315E1"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lastRenderedPageBreak/>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339B1282" w14:textId="4CA039B4" w:rsidR="00D91A5A" w:rsidRPr="00D91A5A" w:rsidRDefault="00D91A5A" w:rsidP="00D91A5A">
      <w:pPr>
        <w:widowControl/>
        <w:suppressAutoHyphens w:val="0"/>
        <w:ind w:right="-57" w:firstLine="567"/>
        <w:contextualSpacing/>
        <w:jc w:val="both"/>
        <w:rPr>
          <w:rFonts w:eastAsia="Times New Roman" w:cs="Times New Roman"/>
          <w:b/>
          <w:bCs/>
          <w:kern w:val="0"/>
          <w:u w:val="single"/>
          <w:lang w:eastAsia="ru-RU" w:bidi="ar-SA"/>
        </w:rPr>
      </w:pPr>
      <w:r w:rsidRPr="00D91A5A">
        <w:rPr>
          <w:rFonts w:eastAsia="Times New Roman" w:cs="Times New Roman"/>
          <w:b/>
          <w:bCs/>
          <w:kern w:val="0"/>
          <w:u w:val="single"/>
          <w:lang w:eastAsia="ru-RU" w:bidi="ar-SA"/>
        </w:rPr>
        <w:t xml:space="preserve">Собственником может быть отказано в заключении </w:t>
      </w:r>
      <w:bookmarkStart w:id="2" w:name="_Hlk144212885"/>
      <w:r w:rsidR="00F6710C">
        <w:rPr>
          <w:rFonts w:eastAsia="Times New Roman" w:cs="Times New Roman"/>
          <w:b/>
          <w:bCs/>
          <w:kern w:val="0"/>
          <w:u w:val="single"/>
          <w:lang w:eastAsia="ru-RU" w:bidi="ar-SA"/>
        </w:rPr>
        <w:t>Д</w:t>
      </w:r>
      <w:r w:rsidRPr="00D91A5A">
        <w:rPr>
          <w:rFonts w:eastAsia="Times New Roman" w:cs="Times New Roman"/>
          <w:b/>
          <w:bCs/>
          <w:kern w:val="0"/>
          <w:u w:val="single"/>
          <w:lang w:eastAsia="ru-RU" w:bidi="ar-SA"/>
        </w:rPr>
        <w:t xml:space="preserve">оговора </w:t>
      </w:r>
      <w:r w:rsidR="00F6710C">
        <w:rPr>
          <w:rFonts w:eastAsia="Times New Roman" w:cs="Times New Roman"/>
          <w:b/>
          <w:bCs/>
          <w:kern w:val="0"/>
          <w:u w:val="single"/>
          <w:lang w:eastAsia="ru-RU" w:bidi="ar-SA"/>
        </w:rPr>
        <w:t>уступки прав требования</w:t>
      </w:r>
      <w:r w:rsidRPr="00D91A5A">
        <w:rPr>
          <w:rFonts w:eastAsia="Times New Roman" w:cs="Times New Roman"/>
          <w:b/>
          <w:bCs/>
          <w:kern w:val="0"/>
          <w:u w:val="single"/>
          <w:lang w:eastAsia="ru-RU" w:bidi="ar-SA"/>
        </w:rPr>
        <w:t xml:space="preserve"> </w:t>
      </w:r>
      <w:bookmarkEnd w:id="2"/>
      <w:r w:rsidRPr="00D91A5A">
        <w:rPr>
          <w:rFonts w:eastAsia="Times New Roman" w:cs="Times New Roman"/>
          <w:b/>
          <w:bCs/>
          <w:kern w:val="0"/>
          <w:u w:val="single"/>
          <w:lang w:eastAsia="ru-RU" w:bidi="ar-SA"/>
        </w:rPr>
        <w:t>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5F21E0CA" w14:textId="77777777" w:rsidR="00D91A5A" w:rsidRPr="00D91A5A" w:rsidRDefault="00D91A5A" w:rsidP="00D91A5A">
      <w:pPr>
        <w:widowControl/>
        <w:suppressAutoHyphens w:val="0"/>
        <w:ind w:right="-57" w:firstLine="567"/>
        <w:contextualSpacing/>
        <w:jc w:val="both"/>
        <w:rPr>
          <w:rFonts w:eastAsia="Times New Roman" w:cs="Times New Roman"/>
          <w:kern w:val="0"/>
          <w:u w:val="single"/>
          <w:lang w:eastAsia="ru-RU" w:bidi="ar-SA"/>
        </w:rPr>
      </w:pPr>
      <w:r w:rsidRPr="00D91A5A">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31B97DE0" w14:textId="77777777" w:rsidR="00D91A5A" w:rsidRPr="00D91A5A" w:rsidRDefault="00D91A5A" w:rsidP="00D91A5A">
      <w:pPr>
        <w:widowControl/>
        <w:suppressAutoHyphens w:val="0"/>
        <w:autoSpaceDE w:val="0"/>
        <w:autoSpaceDN w:val="0"/>
        <w:adjustRightInd w:val="0"/>
        <w:ind w:firstLine="720"/>
        <w:jc w:val="both"/>
        <w:outlineLvl w:val="1"/>
        <w:rPr>
          <w:rFonts w:eastAsia="Times New Roman" w:cs="Times New Roman"/>
          <w:kern w:val="0"/>
          <w:lang w:eastAsia="ru-RU" w:bidi="ar-SA"/>
        </w:rPr>
      </w:pPr>
      <w:r w:rsidRPr="00D91A5A">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1EC1B5" w14:textId="77777777" w:rsidR="00D91A5A" w:rsidRPr="00D91A5A" w:rsidRDefault="00D91A5A" w:rsidP="00D91A5A">
      <w:pPr>
        <w:widowControl/>
        <w:suppressAutoHyphens w:val="0"/>
        <w:autoSpaceDE w:val="0"/>
        <w:autoSpaceDN w:val="0"/>
        <w:adjustRightInd w:val="0"/>
        <w:ind w:firstLine="720"/>
        <w:jc w:val="both"/>
        <w:outlineLvl w:val="1"/>
        <w:rPr>
          <w:rFonts w:eastAsia="Times New Roman" w:cs="Times New Roman"/>
          <w:kern w:val="0"/>
          <w:lang w:eastAsia="ru-RU" w:bidi="ar-SA"/>
        </w:rPr>
      </w:pPr>
      <w:r w:rsidRPr="00D91A5A">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1" w:history="1">
        <w:r w:rsidRPr="00D91A5A">
          <w:rPr>
            <w:rFonts w:eastAsia="Times New Roman" w:cs="Times New Roman"/>
            <w:kern w:val="0"/>
            <w:lang w:eastAsia="ru-RU" w:bidi="ar-SA"/>
          </w:rPr>
          <w:t>электронной подписью</w:t>
        </w:r>
      </w:hyperlink>
      <w:r w:rsidRPr="00D91A5A">
        <w:rPr>
          <w:rFonts w:eastAsia="Times New Roman" w:cs="Times New Roman"/>
          <w:kern w:val="0"/>
          <w:lang w:eastAsia="ru-RU" w:bidi="ar-SA"/>
        </w:rPr>
        <w:t xml:space="preserve"> Претендента документы.</w:t>
      </w:r>
    </w:p>
    <w:p w14:paraId="1AFA1399" w14:textId="77777777" w:rsidR="00D91A5A" w:rsidRPr="00D91A5A" w:rsidRDefault="00D91A5A" w:rsidP="00D91A5A">
      <w:pPr>
        <w:widowControl/>
        <w:suppressAutoHyphens w:val="0"/>
        <w:spacing w:line="360" w:lineRule="auto"/>
        <w:ind w:firstLine="709"/>
        <w:jc w:val="both"/>
        <w:rPr>
          <w:rFonts w:eastAsia="Times New Roman" w:cs="Times New Roman"/>
          <w:b/>
          <w:kern w:val="0"/>
          <w:lang w:eastAsia="ru-RU" w:bidi="ar-SA"/>
        </w:rPr>
      </w:pPr>
      <w:r w:rsidRPr="00D91A5A">
        <w:rPr>
          <w:rFonts w:eastAsia="Times New Roman" w:cs="Times New Roman"/>
          <w:b/>
          <w:kern w:val="0"/>
          <w:lang w:eastAsia="ru-RU" w:bidi="ar-SA"/>
        </w:rPr>
        <w:t>Документы, необходимые для участия в аукционе в электронной форме:</w:t>
      </w:r>
    </w:p>
    <w:p w14:paraId="06CE9C11" w14:textId="77777777" w:rsidR="00D91A5A" w:rsidRPr="00D91A5A" w:rsidRDefault="00D91A5A" w:rsidP="00D91A5A">
      <w:pPr>
        <w:widowControl/>
        <w:suppressAutoHyphens w:val="0"/>
        <w:ind w:firstLine="709"/>
        <w:jc w:val="both"/>
        <w:rPr>
          <w:rFonts w:eastAsia="Times New Roman" w:cs="Times New Roman"/>
          <w:kern w:val="0"/>
          <w:lang w:eastAsia="ru-RU" w:bidi="ar-SA"/>
        </w:rPr>
      </w:pPr>
      <w:bookmarkStart w:id="3" w:name="_Hlk523835395"/>
      <w:r w:rsidRPr="00D91A5A">
        <w:rPr>
          <w:rFonts w:eastAsia="Times New Roman" w:cs="Times New Roman"/>
          <w:kern w:val="0"/>
          <w:lang w:eastAsia="ru-RU" w:bidi="ar-SA"/>
        </w:rPr>
        <w:t>1. Заявка на участие в аукционе, проводимом в электронной форме.</w:t>
      </w:r>
    </w:p>
    <w:p w14:paraId="3F45F697"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A11E474" w14:textId="77777777" w:rsidR="00D91A5A" w:rsidRPr="00D91A5A" w:rsidRDefault="00D91A5A" w:rsidP="00D91A5A">
      <w:pPr>
        <w:widowControl/>
        <w:suppressAutoHyphens w:val="0"/>
        <w:ind w:firstLine="709"/>
        <w:jc w:val="both"/>
        <w:rPr>
          <w:rFonts w:eastAsia="Times New Roman" w:cs="Times New Roman"/>
          <w:iCs/>
          <w:kern w:val="0"/>
          <w:lang w:eastAsia="ru-RU" w:bidi="ar-SA"/>
        </w:rPr>
      </w:pPr>
      <w:r w:rsidRPr="00D91A5A">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1B764209"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2.1. Физические лица:</w:t>
      </w:r>
    </w:p>
    <w:p w14:paraId="22D00B8B"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Копии всех листов документа, удостоверяющего личность;</w:t>
      </w:r>
    </w:p>
    <w:p w14:paraId="225796C9"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bookmarkStart w:id="4" w:name="_Hlk115872342"/>
      <w:r w:rsidRPr="00D91A5A">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154054D8" w14:textId="31DD15E6" w:rsid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r w:rsidR="00705892" w:rsidRPr="00705892">
        <w:rPr>
          <w:rFonts w:eastAsia="Times New Roman" w:cs="Times New Roman"/>
          <w:kern w:val="0"/>
          <w:lang w:eastAsia="ru-RU" w:bidi="ar-SA"/>
        </w:rPr>
        <w:t>;</w:t>
      </w:r>
    </w:p>
    <w:p w14:paraId="06D41322" w14:textId="63803232" w:rsidR="00705892" w:rsidRPr="00D91A5A" w:rsidRDefault="00075186" w:rsidP="00075186">
      <w:pPr>
        <w:widowControl/>
        <w:suppressAutoHyphens w:val="0"/>
        <w:ind w:firstLine="709"/>
        <w:jc w:val="both"/>
        <w:rPr>
          <w:rFonts w:eastAsia="Times New Roman" w:cs="Times New Roman"/>
          <w:kern w:val="0"/>
          <w:lang w:eastAsia="ru-RU" w:bidi="ar-SA"/>
        </w:rPr>
      </w:pPr>
      <w:bookmarkStart w:id="5" w:name="_Hlk144213219"/>
      <w:r>
        <w:rPr>
          <w:rFonts w:eastAsia="Times New Roman" w:cs="Times New Roman"/>
          <w:kern w:val="0"/>
          <w:lang w:eastAsia="ru-RU" w:bidi="ar-SA"/>
        </w:rPr>
        <w:t xml:space="preserve">- </w:t>
      </w:r>
      <w:r w:rsidRPr="00075186">
        <w:rPr>
          <w:rFonts w:eastAsia="Times New Roman" w:cs="Times New Roman"/>
          <w:kern w:val="0"/>
          <w:lang w:eastAsia="ru-RU" w:bidi="ar-SA"/>
        </w:rPr>
        <w:t>Соглашение о выплате вознаграждения по форме, размещенной на электронной торговой площадке www.lot-online.ru в разделе «Документы к торгам/лоту». Соглашение заполняется в электронном виде и подписывается электронной подписью Претендента (его уполномоченного представителя).</w:t>
      </w:r>
    </w:p>
    <w:bookmarkEnd w:id="5"/>
    <w:p w14:paraId="6003A24E"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2.2. Юридические лица:</w:t>
      </w:r>
    </w:p>
    <w:p w14:paraId="06768140"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Учредительные документы;</w:t>
      </w:r>
    </w:p>
    <w:p w14:paraId="0B4931D8"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1209EAC9"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lastRenderedPageBreak/>
        <w:t>- Лист записи Единого государственного реестра юридических лиц (в случае регистрации юридического лица после 01.01.2017);</w:t>
      </w:r>
    </w:p>
    <w:p w14:paraId="2180E728"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9309D9B"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91B265E"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Свидетельство о постановке на учет в налоговом органе;</w:t>
      </w:r>
    </w:p>
    <w:p w14:paraId="719B9C91"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9D25E42" w14:textId="52A5F098"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Надлежащим образом оформленное письменное решение соответствующего органа </w:t>
      </w:r>
      <w:r w:rsidRPr="0046722F">
        <w:rPr>
          <w:rFonts w:eastAsia="Times New Roman" w:cs="Times New Roman"/>
          <w:color w:val="000000" w:themeColor="text1"/>
          <w:kern w:val="0"/>
          <w:lang w:eastAsia="ru-RU" w:bidi="ar-SA"/>
        </w:rPr>
        <w:t xml:space="preserve">управления претендента о приобретении </w:t>
      </w:r>
      <w:r w:rsidR="00CB4589" w:rsidRPr="0046722F">
        <w:rPr>
          <w:rFonts w:eastAsia="Times New Roman" w:cs="Times New Roman"/>
          <w:color w:val="000000" w:themeColor="text1"/>
          <w:kern w:val="0"/>
          <w:lang w:eastAsia="ru-RU" w:bidi="ar-SA"/>
        </w:rPr>
        <w:t>Прав</w:t>
      </w:r>
      <w:r w:rsidRPr="0046722F">
        <w:rPr>
          <w:rFonts w:eastAsia="Times New Roman" w:cs="Times New Roman"/>
          <w:color w:val="000000" w:themeColor="text1"/>
          <w:kern w:val="0"/>
          <w:lang w:eastAsia="ru-RU" w:bidi="ar-SA"/>
        </w:rPr>
        <w:t xml:space="preserve">, принятое в соответствии с учредительными </w:t>
      </w:r>
      <w:r w:rsidRPr="00D91A5A">
        <w:rPr>
          <w:rFonts w:eastAsia="Times New Roman" w:cs="Times New Roman"/>
          <w:kern w:val="0"/>
          <w:lang w:eastAsia="ru-RU" w:bidi="ar-SA"/>
        </w:rPr>
        <w:t>документами претендента и законодательством страны, в которой зарегистрирован претендент;</w:t>
      </w:r>
    </w:p>
    <w:p w14:paraId="16770649"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6F38DF2E" w14:textId="4AD9C553" w:rsid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r w:rsidR="00075186" w:rsidRPr="00075186">
        <w:rPr>
          <w:rFonts w:eastAsia="Times New Roman" w:cs="Times New Roman"/>
          <w:kern w:val="0"/>
          <w:lang w:eastAsia="ru-RU" w:bidi="ar-SA"/>
        </w:rPr>
        <w:t>;</w:t>
      </w:r>
    </w:p>
    <w:p w14:paraId="3B712AC4" w14:textId="1655D7B0" w:rsidR="00075186" w:rsidRPr="00D91A5A" w:rsidRDefault="00075186" w:rsidP="00D91A5A">
      <w:pPr>
        <w:widowControl/>
        <w:suppressAutoHyphens w:val="0"/>
        <w:ind w:firstLine="709"/>
        <w:jc w:val="both"/>
        <w:rPr>
          <w:rFonts w:eastAsia="Times New Roman" w:cs="Times New Roman"/>
          <w:kern w:val="0"/>
          <w:lang w:eastAsia="ru-RU" w:bidi="ar-SA"/>
        </w:rPr>
      </w:pPr>
      <w:r w:rsidRPr="00075186">
        <w:rPr>
          <w:rFonts w:eastAsia="Times New Roman" w:cs="Times New Roman"/>
          <w:kern w:val="0"/>
          <w:lang w:eastAsia="ru-RU" w:bidi="ar-SA"/>
        </w:rPr>
        <w:t xml:space="preserve">- Соглашение о выплате вознаграждения по форме, размещенной на электронной торговой площадке </w:t>
      </w:r>
      <w:r w:rsidRPr="00075186">
        <w:rPr>
          <w:rFonts w:eastAsia="Times New Roman" w:cs="Times New Roman"/>
          <w:kern w:val="0"/>
          <w:lang w:val="en-US" w:eastAsia="ru-RU" w:bidi="ar-SA"/>
        </w:rPr>
        <w:t>www</w:t>
      </w:r>
      <w:r w:rsidRPr="00075186">
        <w:rPr>
          <w:rFonts w:eastAsia="Times New Roman" w:cs="Times New Roman"/>
          <w:kern w:val="0"/>
          <w:lang w:eastAsia="ru-RU" w:bidi="ar-SA"/>
        </w:rPr>
        <w:t>.</w:t>
      </w:r>
      <w:r w:rsidRPr="00075186">
        <w:rPr>
          <w:rFonts w:eastAsia="Times New Roman" w:cs="Times New Roman"/>
          <w:kern w:val="0"/>
          <w:lang w:val="en-US" w:eastAsia="ru-RU" w:bidi="ar-SA"/>
        </w:rPr>
        <w:t>lot</w:t>
      </w:r>
      <w:r w:rsidRPr="00075186">
        <w:rPr>
          <w:rFonts w:eastAsia="Times New Roman" w:cs="Times New Roman"/>
          <w:kern w:val="0"/>
          <w:lang w:eastAsia="ru-RU" w:bidi="ar-SA"/>
        </w:rPr>
        <w:t>-</w:t>
      </w:r>
      <w:r w:rsidRPr="00075186">
        <w:rPr>
          <w:rFonts w:eastAsia="Times New Roman" w:cs="Times New Roman"/>
          <w:kern w:val="0"/>
          <w:lang w:val="en-US" w:eastAsia="ru-RU" w:bidi="ar-SA"/>
        </w:rPr>
        <w:t>online</w:t>
      </w:r>
      <w:r w:rsidRPr="00075186">
        <w:rPr>
          <w:rFonts w:eastAsia="Times New Roman" w:cs="Times New Roman"/>
          <w:kern w:val="0"/>
          <w:lang w:eastAsia="ru-RU" w:bidi="ar-SA"/>
        </w:rPr>
        <w:t>.</w:t>
      </w:r>
      <w:r w:rsidRPr="00075186">
        <w:rPr>
          <w:rFonts w:eastAsia="Times New Roman" w:cs="Times New Roman"/>
          <w:kern w:val="0"/>
          <w:lang w:val="en-US" w:eastAsia="ru-RU" w:bidi="ar-SA"/>
        </w:rPr>
        <w:t>ru</w:t>
      </w:r>
      <w:r w:rsidRPr="00075186">
        <w:rPr>
          <w:rFonts w:eastAsia="Times New Roman" w:cs="Times New Roman"/>
          <w:kern w:val="0"/>
          <w:lang w:eastAsia="ru-RU" w:bidi="ar-SA"/>
        </w:rPr>
        <w:t xml:space="preserve"> в разделе «Документы к торгам/лоту». Соглашение заполняется в электронном виде и подписывается электронной подписью Претендента (его уполномоченного представителя).</w:t>
      </w:r>
    </w:p>
    <w:p w14:paraId="73D6DE8B" w14:textId="77777777" w:rsidR="00D91A5A" w:rsidRPr="00D91A5A" w:rsidRDefault="00D91A5A" w:rsidP="00D91A5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2.3. Индивидуальные предприниматели: </w:t>
      </w:r>
    </w:p>
    <w:p w14:paraId="15247E00" w14:textId="77777777" w:rsidR="00D91A5A" w:rsidRPr="00D91A5A" w:rsidRDefault="00D91A5A" w:rsidP="00D91A5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D91A5A">
        <w:rPr>
          <w:rFonts w:eastAsia="Times New Roman" w:cs="Times New Roman"/>
          <w:kern w:val="0"/>
          <w:lang w:eastAsia="ru-RU" w:bidi="ar-SA"/>
        </w:rPr>
        <w:t>- Копии всех листов документа, удостоверяющего личность;</w:t>
      </w:r>
    </w:p>
    <w:p w14:paraId="34027116" w14:textId="77777777" w:rsidR="00D91A5A" w:rsidRPr="00D91A5A" w:rsidRDefault="00D91A5A" w:rsidP="00D91A5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D91A5A">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5CB91D7A" w14:textId="77777777" w:rsidR="00D91A5A" w:rsidRPr="00D91A5A" w:rsidRDefault="00D91A5A" w:rsidP="00D91A5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D91A5A">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44ACABE9"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Свидетельство о постановке на налоговый учет;</w:t>
      </w:r>
    </w:p>
    <w:p w14:paraId="2F4BD446"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0B1B57FA" w14:textId="1B96F843" w:rsid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bookmarkStart w:id="6" w:name="_Hlk115872412"/>
      <w:r w:rsidRPr="00D91A5A">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r w:rsidR="00075186" w:rsidRPr="00075186">
        <w:rPr>
          <w:rFonts w:eastAsia="Times New Roman" w:cs="Times New Roman"/>
          <w:kern w:val="0"/>
          <w:lang w:eastAsia="ru-RU" w:bidi="ar-SA"/>
        </w:rPr>
        <w:t>;</w:t>
      </w:r>
    </w:p>
    <w:p w14:paraId="76A1BDA2" w14:textId="77777777" w:rsidR="00075186" w:rsidRPr="00D91A5A" w:rsidRDefault="00075186" w:rsidP="00075186">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 xml:space="preserve">- </w:t>
      </w:r>
      <w:r w:rsidRPr="00075186">
        <w:rPr>
          <w:rFonts w:eastAsia="Times New Roman" w:cs="Times New Roman"/>
          <w:kern w:val="0"/>
          <w:lang w:eastAsia="ru-RU" w:bidi="ar-SA"/>
        </w:rPr>
        <w:t>Соглашение о выплате вознаграждения по форме, размещенной на электронной торговой площадке www.lot-online.ru в разделе «Документы к торгам/лоту». Соглашение заполняется в электронном виде и подписывается электронной подписью Претендента (его уполномоченного представителя).</w:t>
      </w:r>
    </w:p>
    <w:bookmarkEnd w:id="3"/>
    <w:bookmarkEnd w:id="6"/>
    <w:p w14:paraId="330ABD6E"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E11F3DC" w14:textId="13397C43"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F6710C" w:rsidRPr="00F6710C">
        <w:rPr>
          <w:rFonts w:eastAsia="Times New Roman" w:cs="Times New Roman"/>
          <w:kern w:val="0"/>
          <w:lang w:eastAsia="ru-RU" w:bidi="ar-SA"/>
        </w:rPr>
        <w:t>Договора уступки прав требования</w:t>
      </w:r>
      <w:r w:rsidRPr="00D91A5A">
        <w:rPr>
          <w:rFonts w:eastAsia="Times New Roman" w:cs="Times New Roman"/>
          <w:kern w:val="0"/>
          <w:lang w:eastAsia="ru-RU" w:bidi="ar-SA"/>
        </w:rPr>
        <w:t>, который заключается в простой письменной форме.</w:t>
      </w:r>
    </w:p>
    <w:p w14:paraId="51C52306"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2DD90CC"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lastRenderedPageBreak/>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D91A5A">
          <w:rPr>
            <w:rFonts w:eastAsia="Times New Roman" w:cs="Times New Roman"/>
            <w:kern w:val="0"/>
            <w:u w:val="single"/>
            <w:lang w:val="en-US" w:eastAsia="ru-RU" w:bidi="ar-SA"/>
          </w:rPr>
          <w:t>www</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lot</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online</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ru</w:t>
        </w:r>
      </w:hyperlink>
      <w:r w:rsidRPr="00D91A5A">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D91A5A">
        <w:rPr>
          <w:rFonts w:eastAsia="Times New Roman" w:cs="Times New Roman"/>
          <w:bCs/>
          <w:kern w:val="0"/>
          <w:lang w:eastAsia="ru-RU" w:bidi="ar-SA"/>
        </w:rPr>
        <w:t>АО «Российский аукционный дом»</w:t>
      </w:r>
      <w:r w:rsidRPr="00D91A5A">
        <w:rPr>
          <w:rFonts w:eastAsia="Times New Roman" w:cs="Times New Roman"/>
          <w:kern w:val="0"/>
          <w:lang w:eastAsia="ru-RU" w:bidi="ar-SA"/>
        </w:rPr>
        <w:t xml:space="preserve"> (ИНН 7838430413, КПП 783801001):</w:t>
      </w:r>
    </w:p>
    <w:p w14:paraId="5908A000" w14:textId="77777777" w:rsidR="00D91A5A" w:rsidRPr="00D91A5A" w:rsidRDefault="00D91A5A" w:rsidP="00D91A5A">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u w:val="single"/>
          <w:lang w:eastAsia="ru-RU" w:bidi="ar-SA"/>
        </w:rPr>
        <w:t>Получатель</w:t>
      </w:r>
      <w:r w:rsidRPr="00D91A5A">
        <w:rPr>
          <w:rFonts w:eastAsia="Times New Roman" w:cs="Times New Roman"/>
          <w:b/>
          <w:bCs/>
          <w:kern w:val="0"/>
          <w:lang w:eastAsia="ru-RU" w:bidi="ar-SA"/>
        </w:rPr>
        <w:t xml:space="preserve"> - АО «Российский аукционный дом» (ИНН 7838430413, КПП 783801001):</w:t>
      </w:r>
    </w:p>
    <w:p w14:paraId="3AEEFB30" w14:textId="77777777" w:rsidR="00D91A5A" w:rsidRPr="00D91A5A" w:rsidRDefault="00D91A5A" w:rsidP="00D91A5A">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р/с № 40702810355000036459 в СЕВЕРО-ЗАПАДНЫЙ БАНК ПАО СБЕРБАНК,</w:t>
      </w:r>
    </w:p>
    <w:p w14:paraId="7D273C72" w14:textId="77777777" w:rsidR="00D91A5A" w:rsidRPr="00D91A5A" w:rsidRDefault="00D91A5A" w:rsidP="00D91A5A">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БИК 044030653, к/с 30101810500000000653.</w:t>
      </w:r>
    </w:p>
    <w:p w14:paraId="6546E3B6" w14:textId="77777777" w:rsidR="00D91A5A" w:rsidRPr="00D91A5A" w:rsidRDefault="00D91A5A" w:rsidP="00D91A5A">
      <w:pPr>
        <w:widowControl/>
        <w:suppressAutoHyphens w:val="0"/>
        <w:ind w:right="72"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91A5A">
          <w:rPr>
            <w:rFonts w:eastAsia="Times New Roman" w:cs="Times New Roman"/>
            <w:kern w:val="0"/>
            <w:u w:val="single"/>
            <w:lang w:val="en-US" w:eastAsia="ru-RU" w:bidi="ar-SA"/>
          </w:rPr>
          <w:t>www</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lot</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online</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ru</w:t>
        </w:r>
      </w:hyperlink>
      <w:r w:rsidRPr="00D91A5A">
        <w:rPr>
          <w:rFonts w:eastAsia="Times New Roman" w:cs="Times New Roman"/>
          <w:kern w:val="0"/>
          <w:lang w:eastAsia="ru-RU" w:bidi="ar-SA"/>
        </w:rPr>
        <w:t xml:space="preserve"> в разделе «карточка лота». </w:t>
      </w:r>
    </w:p>
    <w:p w14:paraId="6B9AB886" w14:textId="77777777" w:rsidR="00D91A5A" w:rsidRPr="00D91A5A" w:rsidRDefault="00D91A5A" w:rsidP="00D91A5A">
      <w:pPr>
        <w:widowControl/>
        <w:suppressAutoHyphens w:val="0"/>
        <w:ind w:right="72"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29A5CCBD"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58AC4367" w14:textId="77777777" w:rsidR="00D91A5A" w:rsidRPr="00D91A5A" w:rsidRDefault="00D91A5A" w:rsidP="00D91A5A">
      <w:pPr>
        <w:widowControl/>
        <w:suppressAutoHyphens w:val="0"/>
        <w:ind w:firstLine="709"/>
        <w:jc w:val="both"/>
        <w:rPr>
          <w:rFonts w:eastAsia="Times New Roman" w:cs="Times New Roman"/>
          <w:b/>
          <w:bCs/>
          <w:kern w:val="0"/>
          <w:lang w:eastAsia="ru-RU" w:bidi="ar-SA"/>
        </w:rPr>
      </w:pPr>
      <w:r w:rsidRPr="00D91A5A">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63A2B0F7" w14:textId="77777777" w:rsidR="00D91A5A" w:rsidRPr="00D91A5A" w:rsidRDefault="00D91A5A" w:rsidP="00D91A5A">
      <w:pPr>
        <w:widowControl/>
        <w:suppressAutoHyphens w:val="0"/>
        <w:ind w:firstLine="709"/>
        <w:jc w:val="both"/>
        <w:rPr>
          <w:rFonts w:eastAsia="Times New Roman" w:cs="Times New Roman"/>
          <w:b/>
          <w:bCs/>
          <w:kern w:val="0"/>
          <w:lang w:eastAsia="ru-RU" w:bidi="ar-SA"/>
        </w:rPr>
      </w:pPr>
      <w:r w:rsidRPr="00D91A5A">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D91A5A">
        <w:rPr>
          <w:rFonts w:eastAsia="Times New Roman" w:cs="Times New Roman"/>
          <w:b/>
          <w:bCs/>
          <w:kern w:val="0"/>
          <w:shd w:val="clear" w:color="auto" w:fill="FFFFFF"/>
          <w:lang w:eastAsia="ru-RU" w:bidi="ar-SA"/>
        </w:rPr>
        <w:t xml:space="preserve"> </w:t>
      </w:r>
    </w:p>
    <w:p w14:paraId="736BD8CE" w14:textId="561B9494"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Задаток служит обеспечением исполнения обязательства победителя</w:t>
      </w:r>
      <w:r w:rsidR="00962C80">
        <w:rPr>
          <w:rFonts w:eastAsia="Times New Roman" w:cs="Times New Roman"/>
          <w:kern w:val="0"/>
          <w:lang w:eastAsia="ru-RU" w:bidi="ar-SA"/>
        </w:rPr>
        <w:t>/единственного участника аукциона</w:t>
      </w:r>
      <w:r w:rsidRPr="00D91A5A">
        <w:rPr>
          <w:rFonts w:eastAsia="Times New Roman" w:cs="Times New Roman"/>
          <w:kern w:val="0"/>
          <w:lang w:eastAsia="ru-RU" w:bidi="ar-SA"/>
        </w:rPr>
        <w:t xml:space="preserve"> по заключению </w:t>
      </w:r>
      <w:r w:rsidR="00F6710C" w:rsidRPr="00F6710C">
        <w:rPr>
          <w:rFonts w:eastAsia="Times New Roman" w:cs="Times New Roman"/>
          <w:kern w:val="0"/>
          <w:lang w:eastAsia="ru-RU" w:bidi="ar-SA"/>
        </w:rPr>
        <w:t xml:space="preserve">Договора уступки прав требования </w:t>
      </w:r>
      <w:r w:rsidRPr="00D91A5A">
        <w:rPr>
          <w:rFonts w:eastAsia="Times New Roman" w:cs="Times New Roman"/>
          <w:kern w:val="0"/>
          <w:lang w:eastAsia="ru-RU" w:bidi="ar-SA"/>
        </w:rPr>
        <w:t>и оплате приобрет</w:t>
      </w:r>
      <w:r w:rsidR="00DB525E">
        <w:rPr>
          <w:rFonts w:eastAsia="Times New Roman" w:cs="Times New Roman"/>
          <w:kern w:val="0"/>
          <w:lang w:eastAsia="ru-RU" w:bidi="ar-SA"/>
        </w:rPr>
        <w:t>енных</w:t>
      </w:r>
      <w:r w:rsidR="00B30C74">
        <w:rPr>
          <w:rFonts w:eastAsia="Times New Roman" w:cs="Times New Roman"/>
          <w:kern w:val="0"/>
          <w:lang w:eastAsia="ru-RU" w:bidi="ar-SA"/>
        </w:rPr>
        <w:t xml:space="preserve"> н</w:t>
      </w:r>
      <w:r w:rsidRPr="00D91A5A">
        <w:rPr>
          <w:rFonts w:eastAsia="Times New Roman" w:cs="Times New Roman"/>
          <w:kern w:val="0"/>
          <w:lang w:eastAsia="ru-RU" w:bidi="ar-SA"/>
        </w:rPr>
        <w:t xml:space="preserve">а аукционе </w:t>
      </w:r>
      <w:r w:rsidR="00F6710C">
        <w:rPr>
          <w:rFonts w:eastAsia="Times New Roman" w:cs="Times New Roman"/>
          <w:kern w:val="0"/>
          <w:lang w:eastAsia="ru-RU" w:bidi="ar-SA"/>
        </w:rPr>
        <w:t>Прав</w:t>
      </w:r>
      <w:r w:rsidRPr="00D91A5A">
        <w:rPr>
          <w:rFonts w:eastAsia="Times New Roman" w:cs="Times New Roman"/>
          <w:kern w:val="0"/>
          <w:lang w:eastAsia="ru-RU" w:bidi="ar-SA"/>
        </w:rPr>
        <w:t xml:space="preserve">. </w:t>
      </w:r>
    </w:p>
    <w:p w14:paraId="0B695851"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636DCA1B" w14:textId="1CF89A72"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Задаток, перечисленный победителем/единственным участником засчитывается в сумму платежа по </w:t>
      </w:r>
      <w:r w:rsidR="00F6710C" w:rsidRPr="00F6710C">
        <w:rPr>
          <w:rFonts w:eastAsia="Times New Roman" w:cs="Times New Roman"/>
          <w:kern w:val="0"/>
          <w:lang w:eastAsia="ru-RU" w:bidi="ar-SA"/>
        </w:rPr>
        <w:t>Договор</w:t>
      </w:r>
      <w:r w:rsidR="00F6710C">
        <w:rPr>
          <w:rFonts w:eastAsia="Times New Roman" w:cs="Times New Roman"/>
          <w:kern w:val="0"/>
          <w:lang w:eastAsia="ru-RU" w:bidi="ar-SA"/>
        </w:rPr>
        <w:t>у</w:t>
      </w:r>
      <w:r w:rsidR="00F6710C" w:rsidRPr="00F6710C">
        <w:rPr>
          <w:rFonts w:eastAsia="Times New Roman" w:cs="Times New Roman"/>
          <w:kern w:val="0"/>
          <w:lang w:eastAsia="ru-RU" w:bidi="ar-SA"/>
        </w:rPr>
        <w:t xml:space="preserve"> уступки прав требования</w:t>
      </w:r>
      <w:r w:rsidRPr="00D91A5A">
        <w:rPr>
          <w:rFonts w:eastAsia="Times New Roman" w:cs="Times New Roman"/>
          <w:kern w:val="0"/>
          <w:lang w:eastAsia="ru-RU" w:bidi="ar-SA"/>
        </w:rPr>
        <w:t xml:space="preserve">. </w:t>
      </w:r>
    </w:p>
    <w:p w14:paraId="05EF4DDF"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88B123E"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A47B123" w14:textId="77777777" w:rsidR="00D91A5A" w:rsidRPr="00D91A5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Для участия в аукционе по лоту претендент может подать только одну заявку.</w:t>
      </w:r>
    </w:p>
    <w:p w14:paraId="4B6352AC" w14:textId="77777777" w:rsidR="00D91A5A" w:rsidRPr="00D91A5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C676AD9" w14:textId="77777777" w:rsidR="00D91A5A" w:rsidRPr="00D91A5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67AE2EB" w14:textId="77777777" w:rsidR="00D91A5A" w:rsidRPr="00D91A5A" w:rsidRDefault="00D91A5A" w:rsidP="00D91A5A">
      <w:pPr>
        <w:widowControl/>
        <w:suppressAutoHyphens w:val="0"/>
        <w:ind w:firstLine="709"/>
        <w:jc w:val="both"/>
        <w:rPr>
          <w:rFonts w:eastAsia="Times New Roman" w:cs="Times New Roman"/>
          <w:b/>
          <w:bCs/>
          <w:kern w:val="0"/>
          <w:lang w:eastAsia="ru-RU" w:bidi="ar-SA"/>
        </w:rPr>
      </w:pPr>
      <w:r w:rsidRPr="00D91A5A">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D91A5A">
        <w:rPr>
          <w:rFonts w:eastAsia="Times New Roman" w:cs="Times New Roman"/>
          <w:b/>
          <w:bCs/>
          <w:kern w:val="0"/>
          <w:lang w:eastAsia="ru-RU" w:bidi="ar-SA"/>
        </w:rPr>
        <w:t xml:space="preserve"> </w:t>
      </w:r>
    </w:p>
    <w:p w14:paraId="13603448"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CC258A3" w14:textId="79D4B781" w:rsidR="00D91A5A" w:rsidRPr="00D91A5A" w:rsidRDefault="00D91A5A" w:rsidP="00D91A5A">
      <w:pPr>
        <w:widowControl/>
        <w:suppressAutoHyphens w:val="0"/>
        <w:autoSpaceDE w:val="0"/>
        <w:autoSpaceDN w:val="0"/>
        <w:adjustRightInd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76CF650A" w14:textId="77777777" w:rsidR="00D91A5A" w:rsidRPr="00D91A5A" w:rsidRDefault="00D91A5A" w:rsidP="00D91A5A">
      <w:pPr>
        <w:widowControl/>
        <w:suppressAutoHyphens w:val="0"/>
        <w:autoSpaceDE w:val="0"/>
        <w:autoSpaceDN w:val="0"/>
        <w:adjustRightInd w:val="0"/>
        <w:ind w:firstLine="708"/>
        <w:jc w:val="both"/>
        <w:rPr>
          <w:rFonts w:eastAsia="Times New Roman" w:cs="Times New Roman"/>
          <w:kern w:val="0"/>
          <w:lang w:eastAsia="ru-RU" w:bidi="ar-SA"/>
        </w:rPr>
      </w:pPr>
      <w:r w:rsidRPr="00D91A5A">
        <w:rPr>
          <w:rFonts w:eastAsia="Times New Roman" w:cs="Times New Roman"/>
          <w:kern w:val="0"/>
          <w:lang w:eastAsia="ru-RU" w:bidi="ar-SA"/>
        </w:rPr>
        <w:t>Организатор торгов отказывает в допуске Претенденту к участию в аукционе если:</w:t>
      </w:r>
    </w:p>
    <w:p w14:paraId="0D642C58" w14:textId="77777777" w:rsidR="00D91A5A" w:rsidRPr="00D91A5A" w:rsidRDefault="00D91A5A" w:rsidP="00D91A5A">
      <w:pPr>
        <w:widowControl/>
        <w:suppressAutoHyphens w:val="0"/>
        <w:autoSpaceDE w:val="0"/>
        <w:autoSpaceDN w:val="0"/>
        <w:adjustRightInd w:val="0"/>
        <w:jc w:val="both"/>
        <w:rPr>
          <w:rFonts w:eastAsia="Times New Roman" w:cs="Times New Roman"/>
          <w:kern w:val="0"/>
          <w:lang w:eastAsia="ru-RU" w:bidi="ar-SA"/>
        </w:rPr>
      </w:pPr>
      <w:r w:rsidRPr="00D91A5A">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5705DB3F" w14:textId="77777777" w:rsidR="00D91A5A" w:rsidRPr="00D91A5A" w:rsidRDefault="00D91A5A" w:rsidP="00D91A5A">
      <w:pPr>
        <w:widowControl/>
        <w:suppressAutoHyphens w:val="0"/>
        <w:autoSpaceDE w:val="0"/>
        <w:autoSpaceDN w:val="0"/>
        <w:adjustRightInd w:val="0"/>
        <w:jc w:val="both"/>
        <w:rPr>
          <w:rFonts w:eastAsia="Times New Roman" w:cs="Times New Roman"/>
          <w:kern w:val="0"/>
          <w:lang w:eastAsia="ru-RU" w:bidi="ar-SA"/>
        </w:rPr>
      </w:pPr>
      <w:r w:rsidRPr="00D91A5A">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16B8F155" w14:textId="77777777" w:rsidR="00D91A5A" w:rsidRPr="00D91A5A" w:rsidRDefault="00D91A5A" w:rsidP="00D91A5A">
      <w:pPr>
        <w:widowControl/>
        <w:suppressAutoHyphens w:val="0"/>
        <w:jc w:val="both"/>
        <w:rPr>
          <w:rFonts w:eastAsia="Times New Roman" w:cs="Times New Roman"/>
          <w:kern w:val="0"/>
          <w:lang w:eastAsia="ru-RU" w:bidi="ar-SA"/>
        </w:rPr>
      </w:pPr>
      <w:r w:rsidRPr="00D91A5A">
        <w:rPr>
          <w:rFonts w:eastAsia="Times New Roman" w:cs="Times New Roman"/>
          <w:kern w:val="0"/>
          <w:lang w:eastAsia="ru-RU" w:bidi="ar-SA"/>
        </w:rPr>
        <w:lastRenderedPageBreak/>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00EFD81" w14:textId="77777777" w:rsidR="00D91A5A" w:rsidRPr="00D91A5A" w:rsidRDefault="00D91A5A" w:rsidP="00D91A5A">
      <w:pPr>
        <w:widowControl/>
        <w:suppressAutoHyphens w:val="0"/>
        <w:jc w:val="both"/>
        <w:rPr>
          <w:rFonts w:eastAsia="Times New Roman" w:cs="Times New Roman"/>
          <w:kern w:val="0"/>
          <w:lang w:eastAsia="ru-RU" w:bidi="ar-SA"/>
        </w:rPr>
      </w:pPr>
      <w:r w:rsidRPr="00D91A5A">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6A201D78" w14:textId="77777777" w:rsidR="00D91A5A" w:rsidRPr="00D91A5A" w:rsidRDefault="00D91A5A" w:rsidP="00D91A5A">
      <w:pPr>
        <w:widowControl/>
        <w:suppressAutoHyphens w:val="0"/>
        <w:ind w:firstLine="708"/>
        <w:jc w:val="both"/>
        <w:rPr>
          <w:rFonts w:eastAsia="Times New Roman" w:cs="Times New Roman"/>
          <w:kern w:val="0"/>
          <w:lang w:eastAsia="ru-RU" w:bidi="ar-SA"/>
        </w:rPr>
      </w:pPr>
      <w:r w:rsidRPr="00D91A5A">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177C1A" w14:textId="77777777" w:rsidR="00D91A5A" w:rsidRPr="00D91A5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900E6C9" w14:textId="1DE98EBB" w:rsidR="00D91A5A" w:rsidRDefault="00714195" w:rsidP="00D91A5A">
      <w:pPr>
        <w:autoSpaceDE w:val="0"/>
        <w:autoSpaceDN w:val="0"/>
        <w:adjustRightInd w:val="0"/>
        <w:ind w:firstLine="720"/>
        <w:jc w:val="both"/>
      </w:pPr>
      <w:r w:rsidRPr="00714195">
        <w:t>Организатор торгов вправе отказаться от проведения аукциона не позднее чем за 3 (три) дня до даты проведения аукциона</w:t>
      </w:r>
      <w:r w:rsidR="00D91A5A" w:rsidRPr="00D91A5A">
        <w:t>, указанн</w:t>
      </w:r>
      <w:r>
        <w:t>ой</w:t>
      </w:r>
      <w:r w:rsidR="00D91A5A" w:rsidRPr="00D91A5A">
        <w:t xml:space="preserve"> в настоящем информационном сообщении, при этом внесенные Претендентами задатки подлежат возврату Организатором торгов.</w:t>
      </w:r>
    </w:p>
    <w:p w14:paraId="65A1C69E" w14:textId="77777777" w:rsidR="00714195" w:rsidRPr="00D91A5A" w:rsidRDefault="00714195" w:rsidP="00D91A5A">
      <w:pPr>
        <w:autoSpaceDE w:val="0"/>
        <w:autoSpaceDN w:val="0"/>
        <w:adjustRightInd w:val="0"/>
        <w:ind w:firstLine="720"/>
        <w:jc w:val="both"/>
      </w:pPr>
    </w:p>
    <w:p w14:paraId="4F8CFC8F"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36396E6D" w14:textId="04208923" w:rsidR="00D91A5A" w:rsidRDefault="00D91A5A" w:rsidP="00D91A5A">
      <w:pPr>
        <w:ind w:firstLine="709"/>
        <w:jc w:val="both"/>
        <w:rPr>
          <w:rFonts w:eastAsia="Times New Roman" w:cs="Times New Roman"/>
          <w:lang w:eastAsia="ru-RU"/>
        </w:rPr>
      </w:pPr>
      <w:bookmarkStart w:id="7" w:name="_Hlk520414614"/>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13AF8">
        <w:rPr>
          <w:rFonts w:eastAsia="Times New Roman" w:cs="Times New Roman"/>
          <w:lang w:eastAsia="ru-RU"/>
        </w:rPr>
        <w:t>выш</w:t>
      </w:r>
      <w:r w:rsidRPr="003E60ED">
        <w:rPr>
          <w:rFonts w:eastAsia="Times New Roman" w:cs="Times New Roman"/>
          <w:lang w:eastAsia="ru-RU"/>
        </w:rPr>
        <w:t>ение (</w:t>
      </w:r>
      <w:r w:rsidR="00213AF8">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77E36">
        <w:rPr>
          <w:rFonts w:eastAsia="Times New Roman" w:cs="Times New Roman"/>
          <w:lang w:eastAsia="ru-RU"/>
        </w:rPr>
        <w:t>, размещенном на сайте www.lot-online.ru.</w:t>
      </w:r>
    </w:p>
    <w:p w14:paraId="544E2E47" w14:textId="77777777" w:rsidR="00D91A5A" w:rsidRPr="006A29D9" w:rsidRDefault="00D91A5A" w:rsidP="00D91A5A">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56523C19" w14:textId="6A8E225C" w:rsidR="00D91A5A" w:rsidRPr="00D91A5A" w:rsidRDefault="00D91A5A" w:rsidP="00D91A5A">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w:t>
      </w:r>
      <w:r w:rsidR="0062323E">
        <w:rPr>
          <w:rFonts w:eastAsia="Times New Roman" w:cs="Times New Roman"/>
          <w:lang w:eastAsia="ru-RU"/>
        </w:rPr>
        <w:t xml:space="preserve">се принятые предложения о цене </w:t>
      </w:r>
      <w:r w:rsidR="00CC2B86" w:rsidRPr="00CC2B86">
        <w:rPr>
          <w:rFonts w:eastAsia="Times New Roman" w:cs="Times New Roman"/>
          <w:color w:val="000000" w:themeColor="text1"/>
          <w:lang w:eastAsia="ru-RU"/>
        </w:rPr>
        <w:t>л</w:t>
      </w:r>
      <w:r w:rsidRPr="006A29D9">
        <w:rPr>
          <w:rFonts w:eastAsia="Times New Roman" w:cs="Times New Roman"/>
          <w:lang w:eastAsia="ru-RU"/>
        </w:rPr>
        <w:t>ота и время их поступления, а также время до истечения времени окончания представления таких предложений.</w:t>
      </w:r>
    </w:p>
    <w:p w14:paraId="2BD870E9" w14:textId="77777777" w:rsidR="00D91A5A" w:rsidRDefault="00D91A5A" w:rsidP="00D91A5A">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9706EB7" w14:textId="5C8569FC" w:rsidR="00D91A5A" w:rsidRPr="006A29D9" w:rsidRDefault="0062323E" w:rsidP="00D91A5A">
      <w:pPr>
        <w:tabs>
          <w:tab w:val="left" w:pos="709"/>
        </w:tabs>
        <w:autoSpaceDE w:val="0"/>
        <w:autoSpaceDN w:val="0"/>
        <w:adjustRightInd w:val="0"/>
        <w:ind w:firstLine="708"/>
        <w:jc w:val="both"/>
        <w:outlineLvl w:val="1"/>
        <w:rPr>
          <w:rFonts w:eastAsia="Times New Roman" w:cs="Times New Roman"/>
          <w:lang w:eastAsia="ru-RU"/>
        </w:rPr>
      </w:pPr>
      <w:r>
        <w:rPr>
          <w:rFonts w:eastAsia="Times New Roman" w:cs="Times New Roman"/>
          <w:lang w:eastAsia="ru-RU"/>
        </w:rPr>
        <w:tab/>
        <w:t>Цена Л</w:t>
      </w:r>
      <w:r w:rsidR="00D91A5A" w:rsidRPr="006A29D9">
        <w:rPr>
          <w:rFonts w:eastAsia="Times New Roman" w:cs="Times New Roman"/>
          <w:lang w:eastAsia="ru-RU"/>
        </w:rPr>
        <w:t>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95434AD" w14:textId="77777777" w:rsidR="00D91A5A" w:rsidRPr="006A29D9" w:rsidRDefault="00D91A5A" w:rsidP="00D91A5A">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0E75B4A8" w14:textId="77777777" w:rsidR="00D91A5A" w:rsidRPr="006A29D9" w:rsidRDefault="00D91A5A" w:rsidP="00D91A5A">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CF6265E" w14:textId="430BE789" w:rsidR="00D93F46" w:rsidRPr="006A29D9" w:rsidRDefault="00D91A5A"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8" w:name="_Hlk144211845"/>
      <w:r w:rsidRPr="00D91A5A">
        <w:rPr>
          <w:rFonts w:eastAsia="Times New Roman" w:cs="Times New Roman"/>
          <w:b/>
          <w:color w:val="000000"/>
          <w:lang w:eastAsia="ru-RU"/>
        </w:rPr>
        <w:t xml:space="preserve">Договор уступки прав требования </w:t>
      </w:r>
      <w:bookmarkEnd w:id="8"/>
      <w:r w:rsidR="00D93F46" w:rsidRPr="006A29D9">
        <w:rPr>
          <w:rFonts w:eastAsia="Times New Roman" w:cs="Times New Roman"/>
          <w:b/>
          <w:color w:val="000000"/>
          <w:lang w:eastAsia="ru-RU"/>
        </w:rPr>
        <w:t xml:space="preserve">заключается между собственником и победителем </w:t>
      </w:r>
      <w:r w:rsidR="00D93F46" w:rsidRPr="0046722F">
        <w:rPr>
          <w:rFonts w:eastAsia="Times New Roman" w:cs="Times New Roman"/>
          <w:b/>
          <w:color w:val="000000" w:themeColor="text1"/>
          <w:lang w:eastAsia="ru-RU"/>
        </w:rPr>
        <w:t xml:space="preserve">аукциона в течение </w:t>
      </w:r>
      <w:r w:rsidR="006E5412" w:rsidRPr="0046722F">
        <w:rPr>
          <w:rFonts w:eastAsia="Times New Roman" w:cs="Times New Roman"/>
          <w:b/>
          <w:color w:val="000000" w:themeColor="text1"/>
          <w:lang w:eastAsia="ru-RU"/>
        </w:rPr>
        <w:t>1</w:t>
      </w:r>
      <w:r w:rsidR="004C6F24" w:rsidRPr="0046722F">
        <w:rPr>
          <w:rFonts w:eastAsia="Times New Roman" w:cs="Times New Roman"/>
          <w:b/>
          <w:color w:val="000000" w:themeColor="text1"/>
          <w:lang w:eastAsia="ru-RU"/>
        </w:rPr>
        <w:t>0</w:t>
      </w:r>
      <w:r w:rsidR="00E90FC8" w:rsidRPr="0046722F">
        <w:rPr>
          <w:rFonts w:eastAsia="Times New Roman" w:cs="Times New Roman"/>
          <w:b/>
          <w:color w:val="000000" w:themeColor="text1"/>
          <w:lang w:eastAsia="ru-RU"/>
        </w:rPr>
        <w:t xml:space="preserve"> (</w:t>
      </w:r>
      <w:r w:rsidR="006E5412" w:rsidRPr="0046722F">
        <w:rPr>
          <w:rFonts w:eastAsia="Times New Roman" w:cs="Times New Roman"/>
          <w:b/>
          <w:color w:val="000000" w:themeColor="text1"/>
          <w:lang w:eastAsia="ru-RU"/>
        </w:rPr>
        <w:t>деся</w:t>
      </w:r>
      <w:r w:rsidR="00E90FC8" w:rsidRPr="0046722F">
        <w:rPr>
          <w:rFonts w:eastAsia="Times New Roman" w:cs="Times New Roman"/>
          <w:b/>
          <w:color w:val="000000" w:themeColor="text1"/>
          <w:lang w:eastAsia="ru-RU"/>
        </w:rPr>
        <w:t xml:space="preserve">ти) </w:t>
      </w:r>
      <w:r w:rsidR="006E5412" w:rsidRPr="0046722F">
        <w:rPr>
          <w:rFonts w:eastAsia="Times New Roman" w:cs="Times New Roman"/>
          <w:b/>
          <w:color w:val="000000" w:themeColor="text1"/>
          <w:lang w:eastAsia="ru-RU"/>
        </w:rPr>
        <w:t>рабочих</w:t>
      </w:r>
      <w:r w:rsidR="00D93F46" w:rsidRPr="0046722F">
        <w:rPr>
          <w:rFonts w:eastAsia="Times New Roman" w:cs="Times New Roman"/>
          <w:b/>
          <w:color w:val="000000" w:themeColor="text1"/>
          <w:lang w:eastAsia="ru-RU"/>
        </w:rPr>
        <w:t xml:space="preserve"> дней </w:t>
      </w:r>
      <w:r w:rsidR="0062323E" w:rsidRPr="0046722F">
        <w:rPr>
          <w:rFonts w:eastAsia="Times New Roman" w:cs="Times New Roman"/>
          <w:b/>
          <w:color w:val="000000" w:themeColor="text1"/>
          <w:lang w:eastAsia="ru-RU"/>
        </w:rPr>
        <w:t xml:space="preserve">с даты </w:t>
      </w:r>
      <w:r w:rsidR="004C6F24" w:rsidRPr="0046722F">
        <w:rPr>
          <w:rFonts w:eastAsia="Times New Roman" w:cs="Times New Roman"/>
          <w:b/>
          <w:color w:val="000000" w:themeColor="text1"/>
          <w:lang w:eastAsia="ru-RU"/>
        </w:rPr>
        <w:t xml:space="preserve">подведения </w:t>
      </w:r>
      <w:r w:rsidR="00D93F46" w:rsidRPr="0046722F">
        <w:rPr>
          <w:rFonts w:eastAsia="Times New Roman" w:cs="Times New Roman"/>
          <w:b/>
          <w:color w:val="000000" w:themeColor="text1"/>
          <w:lang w:eastAsia="ru-RU"/>
        </w:rPr>
        <w:t xml:space="preserve">итогов аукциона в соответствии </w:t>
      </w:r>
      <w:r w:rsidR="00D93F46" w:rsidRPr="006A29D9">
        <w:rPr>
          <w:rFonts w:eastAsia="Times New Roman" w:cs="Times New Roman"/>
          <w:b/>
          <w:color w:val="000000"/>
          <w:lang w:eastAsia="ru-RU"/>
        </w:rPr>
        <w:t>с формой, размещенной на сайте www.lot-online.</w:t>
      </w:r>
      <w:r w:rsidR="00D93F46" w:rsidRPr="006A29D9">
        <w:rPr>
          <w:rFonts w:eastAsia="Times New Roman" w:cs="Times New Roman"/>
          <w:b/>
          <w:lang w:eastAsia="ru-RU"/>
        </w:rPr>
        <w:t>ru в разделе «карточка лота».</w:t>
      </w:r>
    </w:p>
    <w:p w14:paraId="163E9886" w14:textId="6FB071C8" w:rsidR="00D93F46" w:rsidRDefault="00D93F46" w:rsidP="00D93F46">
      <w:pPr>
        <w:ind w:right="-57" w:firstLine="709"/>
        <w:jc w:val="both"/>
        <w:rPr>
          <w:rFonts w:eastAsia="Times New Roman" w:cs="Times New Roman"/>
          <w:b/>
          <w:lang w:eastAsia="ru-RU"/>
        </w:rPr>
      </w:pPr>
      <w:bookmarkStart w:id="9" w:name="_Hlk520414710"/>
      <w:bookmarkEnd w:id="7"/>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00FE2628">
        <w:rPr>
          <w:rFonts w:eastAsia="Times New Roman" w:cs="Times New Roman"/>
          <w:b/>
          <w:bCs/>
          <w:lang w:eastAsia="ru-RU"/>
        </w:rPr>
        <w:t xml:space="preserve">собственник обязан заключить </w:t>
      </w:r>
      <w:r w:rsidRPr="006A29D9">
        <w:rPr>
          <w:rFonts w:eastAsia="Times New Roman" w:cs="Times New Roman"/>
          <w:b/>
          <w:lang w:eastAsia="ru-RU"/>
        </w:rPr>
        <w:t>с единственным участником аукциона</w:t>
      </w:r>
      <w:r w:rsidR="00FE2628">
        <w:rPr>
          <w:rFonts w:eastAsia="Times New Roman" w:cs="Times New Roman"/>
          <w:b/>
          <w:lang w:eastAsia="ru-RU"/>
        </w:rPr>
        <w:t xml:space="preserve">, а единственный участник обязан заключить с собственником </w:t>
      </w:r>
      <w:bookmarkStart w:id="10" w:name="_Hlk144212323"/>
      <w:r w:rsidR="00D91A5A" w:rsidRPr="00D91A5A">
        <w:rPr>
          <w:rFonts w:eastAsia="Times New Roman" w:cs="Times New Roman"/>
          <w:b/>
          <w:lang w:eastAsia="ru-RU"/>
        </w:rPr>
        <w:t xml:space="preserve">Договор уступки прав </w:t>
      </w:r>
      <w:r w:rsidR="00D91A5A" w:rsidRPr="00D91A5A">
        <w:rPr>
          <w:rFonts w:eastAsia="Times New Roman" w:cs="Times New Roman"/>
          <w:b/>
          <w:lang w:eastAsia="ru-RU"/>
        </w:rPr>
        <w:lastRenderedPageBreak/>
        <w:t xml:space="preserve">требования </w:t>
      </w:r>
      <w:bookmarkEnd w:id="10"/>
      <w:r w:rsidRPr="006A29D9">
        <w:rPr>
          <w:rFonts w:eastAsia="Times New Roman" w:cs="Times New Roman"/>
          <w:b/>
          <w:lang w:eastAsia="ru-RU"/>
        </w:rPr>
        <w:t xml:space="preserve">по начальной цене аукциона в течение </w:t>
      </w:r>
      <w:r w:rsidR="006E5412" w:rsidRPr="006E5412">
        <w:rPr>
          <w:rFonts w:eastAsia="Times New Roman" w:cs="Times New Roman"/>
          <w:b/>
          <w:lang w:eastAsia="ru-RU"/>
        </w:rPr>
        <w:t>10 (</w:t>
      </w:r>
      <w:r w:rsidR="006E5412">
        <w:rPr>
          <w:rFonts w:eastAsia="Times New Roman" w:cs="Times New Roman"/>
          <w:b/>
          <w:lang w:eastAsia="ru-RU"/>
        </w:rPr>
        <w:t>д</w:t>
      </w:r>
      <w:r w:rsidR="006E5412" w:rsidRPr="006E5412">
        <w:rPr>
          <w:rFonts w:eastAsia="Times New Roman" w:cs="Times New Roman"/>
          <w:b/>
          <w:lang w:eastAsia="ru-RU"/>
        </w:rPr>
        <w:t xml:space="preserve">есяти) рабочих </w:t>
      </w:r>
      <w:r w:rsidRPr="006A29D9">
        <w:rPr>
          <w:rFonts w:eastAsia="Times New Roman" w:cs="Times New Roman"/>
          <w:b/>
          <w:lang w:eastAsia="ru-RU"/>
        </w:rPr>
        <w:t xml:space="preserve">дней с даты признания аукциона несостоявшимся. </w:t>
      </w:r>
    </w:p>
    <w:p w14:paraId="7E104EDB" w14:textId="3D7E264B" w:rsidR="008F46C7" w:rsidRPr="008F46C7"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8F46C7">
        <w:rPr>
          <w:rFonts w:eastAsia="Times New Roman" w:cs="Times New Roman"/>
          <w:b/>
          <w:lang w:eastAsia="ru-RU"/>
        </w:rPr>
        <w:t xml:space="preserve">Для заключения </w:t>
      </w:r>
      <w:bookmarkStart w:id="11" w:name="_Hlk144289959"/>
      <w:r w:rsidRPr="008F46C7">
        <w:rPr>
          <w:rFonts w:eastAsia="Times New Roman" w:cs="Times New Roman"/>
          <w:b/>
          <w:lang w:eastAsia="ru-RU"/>
        </w:rPr>
        <w:t xml:space="preserve">Договора уступки прав требования </w:t>
      </w:r>
      <w:bookmarkEnd w:id="11"/>
      <w:r w:rsidRPr="008F46C7">
        <w:rPr>
          <w:rFonts w:eastAsia="Times New Roman" w:cs="Times New Roman"/>
          <w:b/>
          <w:lang w:eastAsia="ru-RU"/>
        </w:rPr>
        <w:t xml:space="preserve">победитель/единственный участник аукциона должен явиться в ПАО Сбербанк по адресу: </w:t>
      </w:r>
      <w:r w:rsidR="008F46C7" w:rsidRPr="008F46C7">
        <w:rPr>
          <w:rFonts w:eastAsia="Times New Roman" w:cs="Times New Roman"/>
          <w:b/>
          <w:lang w:eastAsia="ru-RU"/>
        </w:rPr>
        <w:t>г. Саратов, ул. им. Вавилова Н.И., д. 1/7</w:t>
      </w:r>
      <w:r w:rsidR="00E32159">
        <w:rPr>
          <w:rFonts w:eastAsia="Times New Roman" w:cs="Times New Roman"/>
          <w:b/>
          <w:lang w:eastAsia="ru-RU"/>
        </w:rPr>
        <w:t>,</w:t>
      </w:r>
      <w:r w:rsidR="008F46C7" w:rsidRPr="008F46C7">
        <w:rPr>
          <w:rFonts w:eastAsia="Times New Roman" w:cs="Times New Roman"/>
          <w:b/>
          <w:lang w:eastAsia="ru-RU"/>
        </w:rPr>
        <w:t xml:space="preserve"> тел. 8-917-206-29-75 Аббасов Тимур Октаевич.</w:t>
      </w:r>
    </w:p>
    <w:p w14:paraId="23E2816E" w14:textId="1FF11070" w:rsidR="000E4A11" w:rsidRPr="008F46C7"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8F46C7">
        <w:rPr>
          <w:rFonts w:eastAsia="Times New Roman" w:cs="Times New Roman"/>
          <w:b/>
          <w:lang w:eastAsia="ru-RU"/>
        </w:rPr>
        <w:t xml:space="preserve">Неявка </w:t>
      </w:r>
      <w:bookmarkStart w:id="12" w:name="_Hlk144290006"/>
      <w:r w:rsidRPr="008F46C7">
        <w:rPr>
          <w:rFonts w:eastAsia="Times New Roman" w:cs="Times New Roman"/>
          <w:b/>
          <w:lang w:eastAsia="ru-RU"/>
        </w:rPr>
        <w:t xml:space="preserve">победителя/единственного участника аукциона </w:t>
      </w:r>
      <w:bookmarkEnd w:id="12"/>
      <w:r w:rsidRPr="008F46C7">
        <w:rPr>
          <w:rFonts w:eastAsia="Times New Roman" w:cs="Times New Roman"/>
          <w:b/>
          <w:lang w:eastAsia="ru-RU"/>
        </w:rPr>
        <w:t xml:space="preserve">по указанному адресу в установленный срок, равно как отказ от подписания </w:t>
      </w:r>
      <w:bookmarkStart w:id="13" w:name="_Hlk144290021"/>
      <w:r w:rsidRPr="008F46C7">
        <w:rPr>
          <w:rFonts w:eastAsia="Times New Roman" w:cs="Times New Roman"/>
          <w:b/>
          <w:lang w:eastAsia="ru-RU"/>
        </w:rPr>
        <w:t xml:space="preserve">Договора уступки прав требования </w:t>
      </w:r>
      <w:bookmarkEnd w:id="13"/>
      <w:r w:rsidRPr="008F46C7">
        <w:rPr>
          <w:rFonts w:eastAsia="Times New Roman" w:cs="Times New Roman"/>
          <w:b/>
          <w:lang w:eastAsia="ru-RU"/>
        </w:rPr>
        <w:t>в установленный срок, рассматривается как отказ победителя/единственного участника аукциона от заключения Договора уступки прав требования.</w:t>
      </w:r>
    </w:p>
    <w:p w14:paraId="1EFF58FA" w14:textId="48EFC8AD" w:rsidR="00CF283E" w:rsidRDefault="00CF283E" w:rsidP="00CF283E">
      <w:pPr>
        <w:widowControl/>
        <w:ind w:right="-57" w:firstLine="709"/>
        <w:jc w:val="both"/>
        <w:rPr>
          <w:rFonts w:eastAsia="Times New Roman" w:cs="Times New Roman"/>
          <w:lang w:eastAsia="ru-RU"/>
        </w:rPr>
      </w:pPr>
      <w:r w:rsidRPr="008003FA">
        <w:rPr>
          <w:rFonts w:eastAsia="Times New Roman" w:cs="Times New Roman"/>
          <w:lang w:eastAsia="ru-RU"/>
        </w:rPr>
        <w:t>При уклонении (отказе) победителя</w:t>
      </w:r>
      <w:r>
        <w:rPr>
          <w:rFonts w:eastAsia="Times New Roman" w:cs="Times New Roman"/>
          <w:lang w:eastAsia="ru-RU"/>
        </w:rPr>
        <w:t>/единственного участника</w:t>
      </w:r>
      <w:r w:rsidRPr="008003FA">
        <w:rPr>
          <w:rFonts w:eastAsia="Times New Roman" w:cs="Times New Roman"/>
          <w:lang w:eastAsia="ru-RU"/>
        </w:rPr>
        <w:t xml:space="preserve"> аукциона от заключения в установленный срок </w:t>
      </w:r>
      <w:r w:rsidR="00D91A5A" w:rsidRPr="00D91A5A">
        <w:rPr>
          <w:rFonts w:eastAsia="Times New Roman" w:cs="Times New Roman"/>
          <w:lang w:eastAsia="ru-RU"/>
        </w:rPr>
        <w:t>Договор</w:t>
      </w:r>
      <w:r w:rsidR="00D91A5A">
        <w:rPr>
          <w:rFonts w:eastAsia="Times New Roman" w:cs="Times New Roman"/>
          <w:lang w:eastAsia="ru-RU"/>
        </w:rPr>
        <w:t>а</w:t>
      </w:r>
      <w:r w:rsidR="00D91A5A" w:rsidRPr="00D91A5A">
        <w:rPr>
          <w:rFonts w:eastAsia="Times New Roman" w:cs="Times New Roman"/>
          <w:lang w:eastAsia="ru-RU"/>
        </w:rPr>
        <w:t xml:space="preserve"> уступки прав требования </w:t>
      </w:r>
      <w:r w:rsidRPr="008003FA">
        <w:rPr>
          <w:rFonts w:eastAsia="Times New Roman" w:cs="Times New Roman"/>
          <w:lang w:eastAsia="ru-RU"/>
        </w:rPr>
        <w:t xml:space="preserve">или оплаты цены </w:t>
      </w:r>
      <w:r w:rsidR="00213AF8">
        <w:rPr>
          <w:rFonts w:eastAsia="Times New Roman" w:cs="Times New Roman"/>
          <w:lang w:eastAsia="ru-RU"/>
        </w:rPr>
        <w:t>Прав</w:t>
      </w:r>
      <w:r w:rsidR="0062323E">
        <w:rPr>
          <w:rFonts w:eastAsia="Times New Roman" w:cs="Times New Roman"/>
          <w:lang w:eastAsia="ru-RU"/>
        </w:rPr>
        <w:t>,</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9"/>
    <w:p w14:paraId="5E296D51" w14:textId="35F885EF" w:rsidR="00213AF8"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213AF8">
        <w:rPr>
          <w:rFonts w:eastAsia="Times New Roman" w:cs="Times New Roman"/>
          <w:bCs/>
          <w:lang w:eastAsia="ru-RU"/>
        </w:rPr>
        <w:t xml:space="preserve">Прав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w:t>
      </w:r>
      <w:r w:rsidR="00213AF8">
        <w:rPr>
          <w:rFonts w:eastAsia="Times New Roman" w:cs="Times New Roman"/>
          <w:bCs/>
          <w:lang w:eastAsia="ru-RU"/>
        </w:rPr>
        <w:t xml:space="preserve">единовременно </w:t>
      </w:r>
      <w:bookmarkStart w:id="14" w:name="_Hlk108377771"/>
      <w:r w:rsidRPr="008E083D">
        <w:rPr>
          <w:rFonts w:eastAsia="Times New Roman" w:cs="Times New Roman"/>
          <w:bCs/>
          <w:lang w:eastAsia="ru-RU"/>
        </w:rPr>
        <w:t xml:space="preserve">в течение </w:t>
      </w:r>
      <w:r w:rsidR="006E5412">
        <w:rPr>
          <w:rFonts w:eastAsia="Times New Roman" w:cs="Times New Roman"/>
          <w:bCs/>
          <w:lang w:eastAsia="ru-RU"/>
        </w:rPr>
        <w:t>5 (пяти</w:t>
      </w:r>
      <w:r w:rsidRPr="008E083D">
        <w:rPr>
          <w:rFonts w:eastAsia="Times New Roman" w:cs="Times New Roman"/>
          <w:bCs/>
          <w:lang w:eastAsia="ru-RU"/>
        </w:rPr>
        <w:t xml:space="preserve">) </w:t>
      </w:r>
      <w:r w:rsidR="006E5412" w:rsidRPr="006E5412">
        <w:rPr>
          <w:rFonts w:eastAsia="Times New Roman" w:cs="Times New Roman"/>
          <w:bCs/>
          <w:lang w:eastAsia="ru-RU"/>
        </w:rPr>
        <w:t xml:space="preserve">рабочих </w:t>
      </w:r>
      <w:r w:rsidRPr="008E083D">
        <w:rPr>
          <w:rFonts w:eastAsia="Times New Roman" w:cs="Times New Roman"/>
          <w:bCs/>
          <w:lang w:eastAsia="ru-RU"/>
        </w:rPr>
        <w:t xml:space="preserve">дней с даты </w:t>
      </w:r>
      <w:r w:rsidR="002803A0">
        <w:rPr>
          <w:rFonts w:eastAsia="Times New Roman" w:cs="Times New Roman"/>
          <w:bCs/>
          <w:lang w:eastAsia="ru-RU"/>
        </w:rPr>
        <w:t xml:space="preserve">заключения </w:t>
      </w:r>
      <w:r w:rsidR="00213AF8" w:rsidRPr="00213AF8">
        <w:rPr>
          <w:rFonts w:eastAsia="Times New Roman" w:cs="Times New Roman"/>
          <w:bCs/>
          <w:lang w:eastAsia="ru-RU"/>
        </w:rPr>
        <w:t>Договор</w:t>
      </w:r>
      <w:r w:rsidR="00213AF8">
        <w:rPr>
          <w:rFonts w:eastAsia="Times New Roman" w:cs="Times New Roman"/>
          <w:bCs/>
          <w:lang w:eastAsia="ru-RU"/>
        </w:rPr>
        <w:t>а</w:t>
      </w:r>
      <w:r w:rsidR="00213AF8" w:rsidRPr="00213AF8">
        <w:rPr>
          <w:rFonts w:eastAsia="Times New Roman" w:cs="Times New Roman"/>
          <w:bCs/>
          <w:lang w:eastAsia="ru-RU"/>
        </w:rPr>
        <w:t xml:space="preserve"> уступки прав требования </w:t>
      </w:r>
      <w:bookmarkEnd w:id="14"/>
      <w:r w:rsidR="00213AF8" w:rsidRPr="00213AF8">
        <w:rPr>
          <w:rFonts w:eastAsia="Times New Roman" w:cs="Times New Roman"/>
          <w:bCs/>
          <w:lang w:eastAsia="ru-RU"/>
        </w:rPr>
        <w:t xml:space="preserve">на </w:t>
      </w:r>
      <w:r w:rsidR="00213AF8" w:rsidRPr="0046722F">
        <w:rPr>
          <w:rFonts w:eastAsia="Times New Roman" w:cs="Times New Roman"/>
          <w:bCs/>
          <w:lang w:eastAsia="ru-RU"/>
        </w:rPr>
        <w:t>счет</w:t>
      </w:r>
      <w:r w:rsidR="00213AF8" w:rsidRPr="0046722F">
        <w:rPr>
          <w:rFonts w:eastAsia="Times New Roman" w:cs="Times New Roman"/>
          <w:b/>
          <w:lang w:eastAsia="ru-RU"/>
        </w:rPr>
        <w:t xml:space="preserve"> </w:t>
      </w:r>
      <w:r w:rsidR="00213AF8" w:rsidRPr="0046722F">
        <w:rPr>
          <w:rFonts w:eastAsia="Times New Roman" w:cs="Times New Roman"/>
          <w:bCs/>
          <w:lang w:eastAsia="ru-RU"/>
        </w:rPr>
        <w:t>Продавца: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5394"/>
      </w:tblGrid>
      <w:tr w:rsidR="0046722F" w:rsidRPr="003E0E02" w14:paraId="5BEA9A8C" w14:textId="77777777" w:rsidTr="0046722F">
        <w:tc>
          <w:tcPr>
            <w:tcW w:w="4983" w:type="dxa"/>
            <w:shd w:val="clear" w:color="auto" w:fill="auto"/>
          </w:tcPr>
          <w:p w14:paraId="7653A3D3" w14:textId="77777777" w:rsidR="0046722F" w:rsidRPr="00CA720A" w:rsidRDefault="0046722F" w:rsidP="009C5DC1">
            <w:pPr>
              <w:autoSpaceDE w:val="0"/>
              <w:autoSpaceDN w:val="0"/>
              <w:jc w:val="both"/>
              <w:rPr>
                <w:sz w:val="22"/>
                <w:szCs w:val="22"/>
              </w:rPr>
            </w:pPr>
            <w:r w:rsidRPr="00CA720A">
              <w:rPr>
                <w:sz w:val="22"/>
                <w:szCs w:val="22"/>
              </w:rPr>
              <w:t>Банк получателя и получатель</w:t>
            </w:r>
          </w:p>
        </w:tc>
        <w:tc>
          <w:tcPr>
            <w:tcW w:w="5394" w:type="dxa"/>
            <w:shd w:val="clear" w:color="auto" w:fill="auto"/>
          </w:tcPr>
          <w:p w14:paraId="01C0C8F9" w14:textId="5BDBEBD2" w:rsidR="0046722F" w:rsidRPr="00CA720A" w:rsidRDefault="0046722F" w:rsidP="009C5DC1">
            <w:pPr>
              <w:autoSpaceDE w:val="0"/>
              <w:autoSpaceDN w:val="0"/>
              <w:jc w:val="both"/>
              <w:rPr>
                <w:sz w:val="22"/>
                <w:szCs w:val="22"/>
              </w:rPr>
            </w:pPr>
            <w:r w:rsidRPr="00CA720A">
              <w:rPr>
                <w:sz w:val="22"/>
                <w:szCs w:val="22"/>
              </w:rPr>
              <w:t>Поволжский банк ПАО Сбербанк г. Самара</w:t>
            </w:r>
          </w:p>
        </w:tc>
      </w:tr>
      <w:tr w:rsidR="0046722F" w:rsidRPr="00CA720A" w14:paraId="685C1885" w14:textId="77777777" w:rsidTr="0046722F">
        <w:tc>
          <w:tcPr>
            <w:tcW w:w="4983" w:type="dxa"/>
            <w:shd w:val="clear" w:color="auto" w:fill="auto"/>
          </w:tcPr>
          <w:p w14:paraId="5237DF80" w14:textId="77777777" w:rsidR="0046722F" w:rsidRPr="00CA720A" w:rsidRDefault="0046722F" w:rsidP="009C5DC1">
            <w:pPr>
              <w:autoSpaceDE w:val="0"/>
              <w:autoSpaceDN w:val="0"/>
              <w:jc w:val="both"/>
              <w:rPr>
                <w:sz w:val="22"/>
                <w:szCs w:val="22"/>
              </w:rPr>
            </w:pPr>
            <w:r w:rsidRPr="00CA720A">
              <w:rPr>
                <w:sz w:val="22"/>
                <w:szCs w:val="22"/>
              </w:rPr>
              <w:t>ИНН банка получателя</w:t>
            </w:r>
          </w:p>
        </w:tc>
        <w:tc>
          <w:tcPr>
            <w:tcW w:w="5394" w:type="dxa"/>
            <w:shd w:val="clear" w:color="auto" w:fill="auto"/>
          </w:tcPr>
          <w:p w14:paraId="44861EE5" w14:textId="6450594F" w:rsidR="0046722F" w:rsidRPr="00CA720A" w:rsidRDefault="0046722F" w:rsidP="009C5DC1">
            <w:pPr>
              <w:autoSpaceDE w:val="0"/>
              <w:autoSpaceDN w:val="0"/>
              <w:jc w:val="both"/>
              <w:rPr>
                <w:sz w:val="22"/>
                <w:szCs w:val="22"/>
              </w:rPr>
            </w:pPr>
            <w:r w:rsidRPr="00CA720A">
              <w:rPr>
                <w:sz w:val="22"/>
                <w:szCs w:val="22"/>
              </w:rPr>
              <w:t>7707083893</w:t>
            </w:r>
          </w:p>
        </w:tc>
      </w:tr>
      <w:tr w:rsidR="0046722F" w:rsidRPr="00CA720A" w14:paraId="00AF250A" w14:textId="77777777" w:rsidTr="0046722F">
        <w:tc>
          <w:tcPr>
            <w:tcW w:w="4983" w:type="dxa"/>
            <w:shd w:val="clear" w:color="auto" w:fill="auto"/>
          </w:tcPr>
          <w:p w14:paraId="3025A4A6" w14:textId="77777777" w:rsidR="0046722F" w:rsidRPr="00CA720A" w:rsidRDefault="0046722F" w:rsidP="009C5DC1">
            <w:pPr>
              <w:autoSpaceDE w:val="0"/>
              <w:autoSpaceDN w:val="0"/>
              <w:jc w:val="both"/>
              <w:rPr>
                <w:sz w:val="22"/>
                <w:szCs w:val="22"/>
              </w:rPr>
            </w:pPr>
            <w:r w:rsidRPr="00CA720A">
              <w:rPr>
                <w:sz w:val="22"/>
                <w:szCs w:val="22"/>
              </w:rPr>
              <w:t>КПП банка получателя</w:t>
            </w:r>
          </w:p>
        </w:tc>
        <w:tc>
          <w:tcPr>
            <w:tcW w:w="5394" w:type="dxa"/>
            <w:shd w:val="clear" w:color="auto" w:fill="auto"/>
          </w:tcPr>
          <w:p w14:paraId="2F2A3139" w14:textId="19159008" w:rsidR="0046722F" w:rsidRPr="00CA720A" w:rsidRDefault="0046722F" w:rsidP="009C5DC1">
            <w:pPr>
              <w:autoSpaceDE w:val="0"/>
              <w:autoSpaceDN w:val="0"/>
              <w:jc w:val="both"/>
              <w:rPr>
                <w:sz w:val="22"/>
                <w:szCs w:val="22"/>
              </w:rPr>
            </w:pPr>
            <w:r w:rsidRPr="00CA720A">
              <w:rPr>
                <w:sz w:val="22"/>
                <w:szCs w:val="22"/>
              </w:rPr>
              <w:t>631602001</w:t>
            </w:r>
          </w:p>
        </w:tc>
      </w:tr>
      <w:tr w:rsidR="0046722F" w:rsidRPr="00CA720A" w14:paraId="77EA4CEF" w14:textId="77777777" w:rsidTr="0046722F">
        <w:tc>
          <w:tcPr>
            <w:tcW w:w="4983" w:type="dxa"/>
            <w:shd w:val="clear" w:color="auto" w:fill="auto"/>
          </w:tcPr>
          <w:p w14:paraId="5A2C8F21" w14:textId="77777777" w:rsidR="0046722F" w:rsidRPr="00CA720A" w:rsidRDefault="0046722F" w:rsidP="009C5DC1">
            <w:pPr>
              <w:autoSpaceDE w:val="0"/>
              <w:autoSpaceDN w:val="0"/>
              <w:jc w:val="both"/>
              <w:rPr>
                <w:sz w:val="22"/>
                <w:szCs w:val="22"/>
              </w:rPr>
            </w:pPr>
            <w:r w:rsidRPr="00CA720A">
              <w:rPr>
                <w:sz w:val="22"/>
                <w:szCs w:val="22"/>
              </w:rPr>
              <w:t>БИК банка получателя</w:t>
            </w:r>
          </w:p>
        </w:tc>
        <w:tc>
          <w:tcPr>
            <w:tcW w:w="5394" w:type="dxa"/>
            <w:shd w:val="clear" w:color="auto" w:fill="auto"/>
          </w:tcPr>
          <w:p w14:paraId="7A7BBC0E" w14:textId="0E840884" w:rsidR="0046722F" w:rsidRPr="00CA720A" w:rsidRDefault="0046722F" w:rsidP="009C5DC1">
            <w:pPr>
              <w:autoSpaceDE w:val="0"/>
              <w:autoSpaceDN w:val="0"/>
              <w:jc w:val="both"/>
              <w:rPr>
                <w:sz w:val="22"/>
                <w:szCs w:val="22"/>
              </w:rPr>
            </w:pPr>
            <w:r w:rsidRPr="00CA720A">
              <w:rPr>
                <w:sz w:val="22"/>
                <w:szCs w:val="22"/>
              </w:rPr>
              <w:t>043601607</w:t>
            </w:r>
          </w:p>
        </w:tc>
      </w:tr>
      <w:tr w:rsidR="0046722F" w:rsidRPr="00CA720A" w14:paraId="6D8EE7DF" w14:textId="77777777" w:rsidTr="0046722F">
        <w:tc>
          <w:tcPr>
            <w:tcW w:w="4983" w:type="dxa"/>
            <w:shd w:val="clear" w:color="auto" w:fill="auto"/>
          </w:tcPr>
          <w:p w14:paraId="729663BC" w14:textId="77777777" w:rsidR="0046722F" w:rsidRPr="00CA720A" w:rsidRDefault="0046722F" w:rsidP="009C5DC1">
            <w:pPr>
              <w:autoSpaceDE w:val="0"/>
              <w:autoSpaceDN w:val="0"/>
              <w:jc w:val="both"/>
              <w:rPr>
                <w:sz w:val="22"/>
                <w:szCs w:val="22"/>
              </w:rPr>
            </w:pPr>
            <w:r w:rsidRPr="00CA720A">
              <w:rPr>
                <w:sz w:val="22"/>
                <w:szCs w:val="22"/>
              </w:rPr>
              <w:t>Корреспондентский счет банка получателя</w:t>
            </w:r>
          </w:p>
        </w:tc>
        <w:tc>
          <w:tcPr>
            <w:tcW w:w="5394" w:type="dxa"/>
            <w:shd w:val="clear" w:color="auto" w:fill="auto"/>
          </w:tcPr>
          <w:p w14:paraId="0E7D0754" w14:textId="203CBEF2" w:rsidR="0046722F" w:rsidRPr="00CA720A" w:rsidRDefault="0046722F" w:rsidP="009C5DC1">
            <w:pPr>
              <w:autoSpaceDE w:val="0"/>
              <w:autoSpaceDN w:val="0"/>
              <w:jc w:val="both"/>
              <w:rPr>
                <w:sz w:val="22"/>
                <w:szCs w:val="22"/>
              </w:rPr>
            </w:pPr>
            <w:r w:rsidRPr="00CA720A">
              <w:rPr>
                <w:sz w:val="22"/>
                <w:szCs w:val="22"/>
              </w:rPr>
              <w:t>30101810200000000607</w:t>
            </w:r>
          </w:p>
        </w:tc>
      </w:tr>
      <w:tr w:rsidR="0046722F" w:rsidRPr="00CA720A" w14:paraId="44DC8766" w14:textId="77777777" w:rsidTr="0046722F">
        <w:tc>
          <w:tcPr>
            <w:tcW w:w="4983" w:type="dxa"/>
            <w:shd w:val="clear" w:color="auto" w:fill="auto"/>
          </w:tcPr>
          <w:p w14:paraId="1E62455C" w14:textId="77777777" w:rsidR="0046722F" w:rsidRPr="00CA720A" w:rsidRDefault="0046722F" w:rsidP="009C5DC1">
            <w:pPr>
              <w:autoSpaceDE w:val="0"/>
              <w:autoSpaceDN w:val="0"/>
              <w:jc w:val="both"/>
              <w:rPr>
                <w:sz w:val="22"/>
                <w:szCs w:val="22"/>
              </w:rPr>
            </w:pPr>
            <w:r w:rsidRPr="00CA720A">
              <w:rPr>
                <w:sz w:val="22"/>
                <w:szCs w:val="22"/>
              </w:rPr>
              <w:t>Счет</w:t>
            </w:r>
          </w:p>
        </w:tc>
        <w:tc>
          <w:tcPr>
            <w:tcW w:w="5394" w:type="dxa"/>
            <w:shd w:val="clear" w:color="auto" w:fill="auto"/>
          </w:tcPr>
          <w:p w14:paraId="3B0B8AE7" w14:textId="2C0DA56A" w:rsidR="0046722F" w:rsidRPr="00CA720A" w:rsidRDefault="0046722F" w:rsidP="009C5DC1">
            <w:pPr>
              <w:autoSpaceDE w:val="0"/>
              <w:autoSpaceDN w:val="0"/>
              <w:jc w:val="both"/>
              <w:rPr>
                <w:sz w:val="22"/>
                <w:szCs w:val="22"/>
              </w:rPr>
            </w:pPr>
            <w:r w:rsidRPr="00CA720A">
              <w:rPr>
                <w:sz w:val="22"/>
                <w:szCs w:val="22"/>
              </w:rPr>
              <w:t>70601810354002111531</w:t>
            </w:r>
          </w:p>
        </w:tc>
      </w:tr>
      <w:tr w:rsidR="0046722F" w:rsidRPr="003E0E02" w14:paraId="31790AB6" w14:textId="77777777" w:rsidTr="0046722F">
        <w:tc>
          <w:tcPr>
            <w:tcW w:w="4983" w:type="dxa"/>
            <w:shd w:val="clear" w:color="auto" w:fill="auto"/>
          </w:tcPr>
          <w:p w14:paraId="5B4338D5" w14:textId="77777777" w:rsidR="0046722F" w:rsidRPr="00CA720A" w:rsidRDefault="0046722F" w:rsidP="009C5DC1">
            <w:pPr>
              <w:autoSpaceDE w:val="0"/>
              <w:autoSpaceDN w:val="0"/>
              <w:jc w:val="both"/>
              <w:rPr>
                <w:sz w:val="22"/>
                <w:szCs w:val="22"/>
              </w:rPr>
            </w:pPr>
            <w:r w:rsidRPr="00CA720A">
              <w:rPr>
                <w:sz w:val="22"/>
                <w:szCs w:val="22"/>
              </w:rPr>
              <w:t>Назначение платежа</w:t>
            </w:r>
          </w:p>
        </w:tc>
        <w:tc>
          <w:tcPr>
            <w:tcW w:w="5394" w:type="dxa"/>
            <w:shd w:val="clear" w:color="auto" w:fill="auto"/>
          </w:tcPr>
          <w:p w14:paraId="3CE828FB" w14:textId="7967EA20" w:rsidR="0046722F" w:rsidRPr="00A26B2D" w:rsidRDefault="0046722F" w:rsidP="009C5DC1">
            <w:pPr>
              <w:autoSpaceDE w:val="0"/>
              <w:autoSpaceDN w:val="0"/>
              <w:jc w:val="both"/>
              <w:rPr>
                <w:i/>
                <w:sz w:val="22"/>
                <w:szCs w:val="22"/>
              </w:rPr>
            </w:pPr>
            <w:r w:rsidRPr="00CA720A">
              <w:rPr>
                <w:sz w:val="22"/>
                <w:szCs w:val="22"/>
              </w:rPr>
              <w:t>Оплата цены Договора уступки прав требования б/н от «___» _________ 2023 г., заключенного с Саратовским отделением №8622 ПАО Сбербанк.</w:t>
            </w:r>
          </w:p>
        </w:tc>
      </w:tr>
    </w:tbl>
    <w:p w14:paraId="7A6E03D3" w14:textId="67666479" w:rsidR="008E083D" w:rsidRDefault="008E083D" w:rsidP="008E083D">
      <w:pPr>
        <w:ind w:firstLine="709"/>
        <w:jc w:val="both"/>
        <w:rPr>
          <w:rFonts w:eastAsia="Times New Roman" w:cs="Times New Roman"/>
          <w:bCs/>
          <w:lang w:eastAsia="ru-RU"/>
        </w:rPr>
      </w:pPr>
    </w:p>
    <w:p w14:paraId="759BCD02" w14:textId="0CC1B745" w:rsidR="00035AFD" w:rsidRPr="00CC2B86" w:rsidRDefault="00213AF8" w:rsidP="00A11F1C">
      <w:pPr>
        <w:widowControl/>
        <w:suppressAutoHyphens w:val="0"/>
        <w:ind w:firstLine="709"/>
        <w:jc w:val="both"/>
      </w:pPr>
      <w:r w:rsidRPr="00213AF8">
        <w:t xml:space="preserve">Акт приема-передачи документов, подтверждающих уступаемые права требования, подлежит подписанию между </w:t>
      </w:r>
      <w:r w:rsidRPr="00CC2B86">
        <w:t xml:space="preserve">Продавцом </w:t>
      </w:r>
      <w:r w:rsidRPr="00213AF8">
        <w:t xml:space="preserve">и победителем/единственным участником аукциона, в течение 15 (пятнадцати) рабочих дней с даты поступления в полном объеме денежных средств на счет </w:t>
      </w:r>
      <w:r w:rsidRPr="00CC2B86">
        <w:t>Продавца</w:t>
      </w:r>
      <w:r w:rsidR="00035AFD" w:rsidRPr="00CC2B86">
        <w:t>.</w:t>
      </w:r>
    </w:p>
    <w:p w14:paraId="6F02CD52" w14:textId="227B7748" w:rsidR="00A11F1C" w:rsidRPr="00A11F1C" w:rsidRDefault="00A11F1C" w:rsidP="00A11F1C">
      <w:pPr>
        <w:widowControl/>
        <w:suppressAutoHyphens w:val="0"/>
        <w:ind w:firstLine="709"/>
        <w:jc w:val="both"/>
        <w:rPr>
          <w:rFonts w:eastAsia="Calibri" w:cs="Times New Roman"/>
          <w:bCs/>
          <w:kern w:val="0"/>
          <w:lang w:eastAsia="en-US" w:bidi="ar-SA"/>
        </w:rPr>
      </w:pPr>
      <w:r w:rsidRPr="00A11F1C">
        <w:rPr>
          <w:rFonts w:eastAsiaTheme="minorHAnsi" w:cs="Times New Roman"/>
          <w:kern w:val="0"/>
          <w:lang w:eastAsia="en-US" w:bidi="ar-SA"/>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77777777" w:rsidR="004F055E" w:rsidRPr="004F055E" w:rsidRDefault="004F055E" w:rsidP="00E32159">
      <w:pPr>
        <w:ind w:firstLine="709"/>
        <w:jc w:val="both"/>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422A53"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1F5E98A8"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1EB99691" w14:textId="77777777" w:rsidR="00423DFF" w:rsidRDefault="00423DFF" w:rsidP="004F055E">
      <w:pPr>
        <w:ind w:firstLine="709"/>
        <w:rPr>
          <w:rFonts w:eastAsia="Times New Roman" w:cs="Times New Roman"/>
          <w:bCs/>
          <w:color w:val="000000"/>
          <w:lang w:eastAsia="ru-RU"/>
        </w:rPr>
      </w:pPr>
    </w:p>
    <w:p w14:paraId="6F89E9AD" w14:textId="5D5114F4" w:rsidR="00D91A5A" w:rsidRPr="00423DFF" w:rsidRDefault="00D91A5A" w:rsidP="00D91A5A">
      <w:pPr>
        <w:ind w:firstLine="709"/>
        <w:jc w:val="both"/>
        <w:rPr>
          <w:rFonts w:cs="Times New Roman"/>
          <w:bCs/>
        </w:rPr>
      </w:pPr>
      <w:r w:rsidRPr="00423DFF">
        <w:rPr>
          <w:rFonts w:cs="Times New Roman"/>
          <w:bCs/>
        </w:rPr>
        <w:t>Настоящее информационное сообщение является публичной офертой в соответствии со статьей 437 Гражданского кодекса Российской Федерации по заключению с Победителем/единственным участником аукциона соглашения о выплате вознаграждения, а подача заявки на участие в торгах является акцептом такой оферты, после чего Соглашение о выплате вознаграждения считается заключенным в установленном порядке по форме, размещенной на сайте www.lot-online.ru в разделе «карточка лота».</w:t>
      </w:r>
    </w:p>
    <w:p w14:paraId="18D671D5" w14:textId="15AAAD92" w:rsidR="00D91A5A" w:rsidRDefault="00D91A5A" w:rsidP="00D91A5A">
      <w:pPr>
        <w:ind w:firstLine="709"/>
        <w:jc w:val="both"/>
        <w:rPr>
          <w:rFonts w:cs="Times New Roman"/>
          <w:b/>
        </w:rPr>
      </w:pPr>
      <w:r w:rsidRPr="0008530C">
        <w:rPr>
          <w:rFonts w:cs="Times New Roman"/>
          <w:b/>
        </w:rPr>
        <w:t xml:space="preserve">Победитель </w:t>
      </w:r>
      <w:r>
        <w:rPr>
          <w:rFonts w:cs="Times New Roman"/>
          <w:b/>
        </w:rPr>
        <w:t>аукциона</w:t>
      </w:r>
      <w:r w:rsidRPr="0008530C">
        <w:rPr>
          <w:rFonts w:cs="Times New Roman"/>
          <w:b/>
        </w:rPr>
        <w:t xml:space="preserve"> обязан оплатить Организатору </w:t>
      </w:r>
      <w:r>
        <w:rPr>
          <w:rFonts w:cs="Times New Roman"/>
          <w:b/>
        </w:rPr>
        <w:t xml:space="preserve">торгов - </w:t>
      </w:r>
      <w:r w:rsidRPr="0008530C">
        <w:rPr>
          <w:rFonts w:cs="Times New Roman"/>
          <w:b/>
        </w:rPr>
        <w:t xml:space="preserve">АО «Российский аукционный дом» вознаграждение за организацию и проведение </w:t>
      </w:r>
      <w:r>
        <w:rPr>
          <w:rFonts w:cs="Times New Roman"/>
          <w:b/>
        </w:rPr>
        <w:t>аукциона</w:t>
      </w:r>
      <w:r w:rsidRPr="0008530C">
        <w:rPr>
          <w:rFonts w:cs="Times New Roman"/>
          <w:b/>
        </w:rPr>
        <w:t xml:space="preserve"> в размере </w:t>
      </w:r>
      <w:r w:rsidRPr="00F20278">
        <w:rPr>
          <w:rFonts w:cs="Times New Roman"/>
          <w:b/>
        </w:rPr>
        <w:t>2</w:t>
      </w:r>
      <w:r>
        <w:rPr>
          <w:rFonts w:cs="Times New Roman"/>
          <w:b/>
        </w:rPr>
        <w:t xml:space="preserve"> </w:t>
      </w:r>
      <w:r w:rsidRPr="00F20278">
        <w:rPr>
          <w:rFonts w:cs="Times New Roman"/>
          <w:b/>
        </w:rPr>
        <w:t xml:space="preserve">(два)% от </w:t>
      </w:r>
      <w:r w:rsidRPr="00CC2B86">
        <w:rPr>
          <w:rFonts w:cs="Times New Roman"/>
          <w:b/>
          <w:color w:val="000000" w:themeColor="text1"/>
        </w:rPr>
        <w:t xml:space="preserve">цены Лота, </w:t>
      </w:r>
      <w:r w:rsidR="00F028B4" w:rsidRPr="00043543">
        <w:rPr>
          <w:rFonts w:eastAsia="Calibri" w:cs="Times New Roman"/>
          <w:b/>
          <w:bCs/>
          <w:color w:val="000000" w:themeColor="text1"/>
        </w:rPr>
        <w:t>определенной по итогам аукциона</w:t>
      </w:r>
      <w:r w:rsidR="00F028B4" w:rsidRPr="00CC2B86">
        <w:rPr>
          <w:rFonts w:cs="Times New Roman"/>
          <w:b/>
          <w:color w:val="000000" w:themeColor="text1"/>
        </w:rPr>
        <w:t xml:space="preserve">, </w:t>
      </w:r>
      <w:r w:rsidRPr="00CC2B86">
        <w:rPr>
          <w:rFonts w:cs="Times New Roman"/>
          <w:b/>
          <w:color w:val="000000" w:themeColor="text1"/>
        </w:rPr>
        <w:t>в том числе НДС 20%</w:t>
      </w:r>
      <w:r w:rsidR="0011010B">
        <w:rPr>
          <w:rFonts w:cs="Times New Roman"/>
          <w:b/>
          <w:color w:val="000000" w:themeColor="text1"/>
        </w:rPr>
        <w:t>,</w:t>
      </w:r>
      <w:r w:rsidRPr="00CC2B86">
        <w:rPr>
          <w:rFonts w:cs="Times New Roman"/>
          <w:b/>
          <w:color w:val="000000" w:themeColor="text1"/>
        </w:rPr>
        <w:t xml:space="preserve"> в течение 5 (пяти) рабочих </w:t>
      </w:r>
      <w:r w:rsidRPr="0008530C">
        <w:rPr>
          <w:rFonts w:cs="Times New Roman"/>
          <w:b/>
        </w:rPr>
        <w:t xml:space="preserve">дней с даты подведения итогов </w:t>
      </w:r>
      <w:r>
        <w:rPr>
          <w:rFonts w:cs="Times New Roman"/>
          <w:b/>
        </w:rPr>
        <w:t>аукциона</w:t>
      </w:r>
      <w:r w:rsidR="00213AF8">
        <w:rPr>
          <w:rFonts w:cs="Times New Roman"/>
          <w:b/>
        </w:rPr>
        <w:t xml:space="preserve"> </w:t>
      </w:r>
      <w:r w:rsidRPr="0008530C">
        <w:rPr>
          <w:rFonts w:cs="Times New Roman"/>
          <w:b/>
        </w:rPr>
        <w:t>на счет, предусмотренный в Соглашении о выплате вознаграждения.</w:t>
      </w:r>
    </w:p>
    <w:p w14:paraId="31859E56" w14:textId="3710AC31" w:rsidR="00F6710C" w:rsidRPr="0008530C" w:rsidRDefault="00F6710C" w:rsidP="00D91A5A">
      <w:pPr>
        <w:ind w:firstLine="709"/>
        <w:jc w:val="both"/>
        <w:rPr>
          <w:rFonts w:cs="Times New Roman"/>
          <w:b/>
        </w:rPr>
      </w:pPr>
      <w:r>
        <w:rPr>
          <w:rFonts w:cs="Times New Roman"/>
          <w:b/>
        </w:rPr>
        <w:t>Единственный участник</w:t>
      </w:r>
      <w:r w:rsidRPr="00F6710C">
        <w:rPr>
          <w:rFonts w:cs="Times New Roman"/>
          <w:b/>
        </w:rPr>
        <w:t xml:space="preserve"> аукциона обязан оплатить Организатору торгов - АО «Российский аукционный дом» вознаграждение за организацию и проведение аукциона в размере 2 (два)% от </w:t>
      </w:r>
      <w:r>
        <w:rPr>
          <w:rFonts w:cs="Times New Roman"/>
          <w:b/>
        </w:rPr>
        <w:t xml:space="preserve">начальной </w:t>
      </w:r>
      <w:r w:rsidRPr="00F6710C">
        <w:rPr>
          <w:rFonts w:cs="Times New Roman"/>
          <w:b/>
        </w:rPr>
        <w:t>цены Лота, в том числе НДС 20%</w:t>
      </w:r>
      <w:r w:rsidR="0011010B">
        <w:rPr>
          <w:rFonts w:cs="Times New Roman"/>
          <w:b/>
        </w:rPr>
        <w:t>,</w:t>
      </w:r>
      <w:r w:rsidRPr="00F6710C">
        <w:rPr>
          <w:rFonts w:cs="Times New Roman"/>
          <w:b/>
        </w:rPr>
        <w:t xml:space="preserve"> в течение 5 (пяти) рабочих дней с даты признания аукциона несостоявшимся  на счет, предусмотренный в Соглашении о выплате вознаграждения.</w:t>
      </w:r>
    </w:p>
    <w:p w14:paraId="75D9C614" w14:textId="527CDFC7" w:rsidR="00D91A5A" w:rsidRPr="0008530C" w:rsidRDefault="00D91A5A" w:rsidP="00D91A5A">
      <w:pPr>
        <w:ind w:firstLine="709"/>
        <w:jc w:val="both"/>
        <w:rPr>
          <w:rFonts w:cs="Times New Roman"/>
          <w:bCs/>
        </w:rPr>
      </w:pPr>
      <w:r w:rsidRPr="0008530C">
        <w:rPr>
          <w:rFonts w:cs="Times New Roman"/>
          <w:bCs/>
        </w:rPr>
        <w:t xml:space="preserve">Указанное вознаграждение Организатора </w:t>
      </w:r>
      <w:r>
        <w:rPr>
          <w:rFonts w:cs="Times New Roman"/>
          <w:bCs/>
        </w:rPr>
        <w:t>торгов</w:t>
      </w:r>
      <w:r w:rsidRPr="0008530C">
        <w:rPr>
          <w:rFonts w:cs="Times New Roman"/>
          <w:bCs/>
        </w:rPr>
        <w:t xml:space="preserve"> не входит в цену Лота и уплачивается </w:t>
      </w:r>
      <w:r w:rsidR="00F6710C">
        <w:rPr>
          <w:rFonts w:cs="Times New Roman"/>
          <w:bCs/>
        </w:rPr>
        <w:lastRenderedPageBreak/>
        <w:t xml:space="preserve">победителем аукциона </w:t>
      </w:r>
      <w:r w:rsidR="00F6710C" w:rsidRPr="00F6710C">
        <w:rPr>
          <w:rFonts w:cs="Times New Roman"/>
          <w:bCs/>
        </w:rPr>
        <w:t>сверх цены Лота, определенной по итогам аукциона, единственным участником аукциона - сверх начальной цены Лота</w:t>
      </w:r>
      <w:r w:rsidRPr="0008530C">
        <w:rPr>
          <w:rFonts w:cs="Times New Roman"/>
          <w:bCs/>
        </w:rPr>
        <w:t xml:space="preserve">, и не включается в цену </w:t>
      </w:r>
      <w:r w:rsidR="00213AF8" w:rsidRPr="00213AF8">
        <w:rPr>
          <w:rFonts w:cs="Times New Roman"/>
          <w:bCs/>
        </w:rPr>
        <w:t>Договор</w:t>
      </w:r>
      <w:r w:rsidR="00213AF8">
        <w:rPr>
          <w:rFonts w:cs="Times New Roman"/>
          <w:bCs/>
        </w:rPr>
        <w:t>а</w:t>
      </w:r>
      <w:r w:rsidR="00213AF8" w:rsidRPr="00213AF8">
        <w:rPr>
          <w:rFonts w:cs="Times New Roman"/>
          <w:bCs/>
        </w:rPr>
        <w:t xml:space="preserve"> уступки прав требования</w:t>
      </w:r>
      <w:r w:rsidRPr="0008530C">
        <w:rPr>
          <w:rFonts w:cs="Times New Roman"/>
          <w:bCs/>
        </w:rPr>
        <w:t>.</w:t>
      </w:r>
    </w:p>
    <w:p w14:paraId="091C5E43" w14:textId="77777777" w:rsidR="003664B8" w:rsidRDefault="00D91A5A" w:rsidP="003664B8">
      <w:pPr>
        <w:ind w:firstLine="709"/>
        <w:jc w:val="both"/>
        <w:rPr>
          <w:rFonts w:cs="Times New Roman"/>
          <w:b/>
        </w:rPr>
        <w:sectPr w:rsidR="003664B8" w:rsidSect="00D05CB9">
          <w:headerReference w:type="default" r:id="rId14"/>
          <w:pgSz w:w="11906" w:h="16838"/>
          <w:pgMar w:top="822" w:right="567" w:bottom="709" w:left="851" w:header="709" w:footer="709" w:gutter="0"/>
          <w:cols w:space="708"/>
          <w:docGrid w:linePitch="360"/>
        </w:sectPr>
      </w:pPr>
      <w:r w:rsidRPr="0008530C">
        <w:rPr>
          <w:rFonts w:cs="Times New Roman"/>
          <w:b/>
        </w:rPr>
        <w:t>За просрочку оплаты суммы вознаграждения</w:t>
      </w:r>
      <w:r w:rsidR="00F912F7" w:rsidRPr="00CC2B86">
        <w:rPr>
          <w:rFonts w:cs="Times New Roman"/>
          <w:b/>
          <w:color w:val="000000" w:themeColor="text1"/>
        </w:rPr>
        <w:t>,</w:t>
      </w:r>
      <w:r w:rsidRPr="00F912F7">
        <w:rPr>
          <w:rFonts w:cs="Times New Roman"/>
          <w:b/>
          <w:color w:val="FF0000"/>
        </w:rPr>
        <w:t xml:space="preserve"> </w:t>
      </w:r>
      <w:r w:rsidRPr="0008530C">
        <w:rPr>
          <w:rFonts w:cs="Times New Roman"/>
          <w:b/>
        </w:rPr>
        <w:t xml:space="preserve">Организатор </w:t>
      </w:r>
      <w:r>
        <w:rPr>
          <w:rFonts w:cs="Times New Roman"/>
          <w:b/>
        </w:rPr>
        <w:t>торгов</w:t>
      </w:r>
      <w:r w:rsidRPr="0008530C">
        <w:rPr>
          <w:rFonts w:cs="Times New Roman"/>
          <w:b/>
        </w:rPr>
        <w:t xml:space="preserve"> вправе потребовать от победителя/единственного участника</w:t>
      </w:r>
      <w:r>
        <w:rPr>
          <w:rFonts w:cs="Times New Roman"/>
          <w:b/>
        </w:rPr>
        <w:t xml:space="preserve"> аукциона</w:t>
      </w:r>
      <w:r w:rsidRPr="0008530C">
        <w:rPr>
          <w:rFonts w:cs="Times New Roman"/>
          <w:b/>
        </w:rPr>
        <w:t>, уплату пени в размере 0,1% (одна десятая процента) от суммы просроченного платежа за каждый день просрочки.</w:t>
      </w:r>
      <w:r w:rsidR="003664B8">
        <w:rPr>
          <w:rFonts w:cs="Times New Roman"/>
          <w:b/>
        </w:rPr>
        <w:t xml:space="preserve"> </w:t>
      </w:r>
    </w:p>
    <w:p w14:paraId="7074BDF5" w14:textId="77777777" w:rsidR="003664B8" w:rsidRPr="00A37994" w:rsidRDefault="003664B8" w:rsidP="003664B8">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49A8587D" w14:textId="77777777" w:rsidR="003664B8" w:rsidRDefault="003664B8" w:rsidP="003664B8">
      <w:pPr>
        <w:jc w:val="center"/>
        <w:rPr>
          <w:b/>
          <w:spacing w:val="26"/>
          <w:sz w:val="22"/>
          <w:szCs w:val="22"/>
        </w:rPr>
      </w:pPr>
    </w:p>
    <w:p w14:paraId="5A57903F" w14:textId="77777777" w:rsidR="003664B8" w:rsidRDefault="003664B8" w:rsidP="003664B8">
      <w:pPr>
        <w:jc w:val="center"/>
        <w:rPr>
          <w:b/>
          <w:spacing w:val="26"/>
          <w:sz w:val="22"/>
          <w:szCs w:val="22"/>
        </w:rPr>
      </w:pPr>
      <w:r>
        <w:rPr>
          <w:b/>
          <w:spacing w:val="26"/>
          <w:sz w:val="22"/>
          <w:szCs w:val="22"/>
        </w:rPr>
        <w:t>ЗАВЕРЕНИЕ КОНТРАГЕНТА ЮРИДИЧЕСКОГО ЛИЦА</w:t>
      </w:r>
    </w:p>
    <w:p w14:paraId="6C459CBF" w14:textId="77777777" w:rsidR="003664B8" w:rsidRDefault="003664B8" w:rsidP="003664B8">
      <w:pPr>
        <w:jc w:val="center"/>
        <w:rPr>
          <w:b/>
          <w:spacing w:val="26"/>
          <w:sz w:val="22"/>
          <w:szCs w:val="22"/>
        </w:rPr>
      </w:pPr>
      <w:r>
        <w:rPr>
          <w:b/>
          <w:spacing w:val="26"/>
          <w:sz w:val="22"/>
          <w:szCs w:val="22"/>
        </w:rPr>
        <w:t>О СТРУКТУРЕ ВЛАДЕНИЯ</w:t>
      </w:r>
    </w:p>
    <w:p w14:paraId="459B3FC0" w14:textId="77777777" w:rsidR="003664B8" w:rsidRDefault="003664B8" w:rsidP="003664B8">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6FE98608" w14:textId="77777777" w:rsidR="003664B8" w:rsidRPr="00F44A1F" w:rsidRDefault="003664B8" w:rsidP="003664B8">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3664B8" w14:paraId="41EE29F4" w14:textId="77777777" w:rsidTr="003E0DDB">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E693" w14:textId="77777777" w:rsidR="003664B8" w:rsidRPr="00F44A1F" w:rsidRDefault="003664B8" w:rsidP="003E0DDB">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BE59767" w14:textId="77777777" w:rsidR="003664B8" w:rsidRPr="00F44A1F" w:rsidRDefault="003664B8" w:rsidP="003E0DDB">
            <w:pPr>
              <w:spacing w:after="200" w:line="276" w:lineRule="auto"/>
              <w:rPr>
                <w:b/>
                <w:sz w:val="22"/>
                <w:szCs w:val="22"/>
              </w:rPr>
            </w:pPr>
          </w:p>
        </w:tc>
      </w:tr>
      <w:tr w:rsidR="003664B8" w14:paraId="2135504D" w14:textId="77777777" w:rsidTr="003E0DDB">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3FD1" w14:textId="77777777" w:rsidR="003664B8" w:rsidRPr="00F44A1F" w:rsidRDefault="003664B8" w:rsidP="003E0DDB">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7EB92E62" w14:textId="77777777" w:rsidR="003664B8" w:rsidRPr="00F44A1F" w:rsidRDefault="003664B8" w:rsidP="003E0DDB">
            <w:pPr>
              <w:spacing w:after="200" w:line="276" w:lineRule="auto"/>
              <w:rPr>
                <w:i/>
                <w:color w:val="2F5496"/>
                <w:sz w:val="22"/>
                <w:szCs w:val="22"/>
              </w:rPr>
            </w:pPr>
          </w:p>
        </w:tc>
      </w:tr>
    </w:tbl>
    <w:p w14:paraId="155666A1" w14:textId="77777777" w:rsidR="003664B8" w:rsidRPr="00F44A1F" w:rsidRDefault="003664B8" w:rsidP="003664B8">
      <w:pPr>
        <w:ind w:firstLine="709"/>
        <w:jc w:val="both"/>
        <w:rPr>
          <w:color w:val="000000"/>
          <w:kern w:val="2"/>
          <w:sz w:val="22"/>
          <w:szCs w:val="22"/>
          <w:highlight w:val="yellow"/>
        </w:rPr>
      </w:pPr>
    </w:p>
    <w:p w14:paraId="2EABDAFF" w14:textId="77777777" w:rsidR="003664B8" w:rsidRPr="00F44A1F" w:rsidRDefault="003664B8" w:rsidP="003664B8">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11FD3E6F" w14:textId="77777777" w:rsidR="003664B8" w:rsidRPr="00F44A1F" w:rsidRDefault="003664B8" w:rsidP="003664B8">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3B50DAFA" w14:textId="77777777" w:rsidR="003664B8" w:rsidRDefault="003664B8" w:rsidP="003664B8">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7ED7A92" w14:textId="77777777" w:rsidR="003664B8" w:rsidRDefault="003664B8" w:rsidP="003664B8">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462"/>
      </w:tblGrid>
      <w:tr w:rsidR="003664B8" w14:paraId="75348A5A" w14:textId="77777777" w:rsidTr="003E0DDB">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C83ED08"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293C60" w14:textId="77777777" w:rsidR="003664B8" w:rsidRPr="00F44A1F" w:rsidRDefault="003664B8" w:rsidP="003E0DDB">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64FDFB0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E931DD1" w14:textId="77777777" w:rsidR="003664B8" w:rsidRPr="00F44A1F" w:rsidRDefault="003664B8" w:rsidP="003E0DDB">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6CEBCD90" w14:textId="77777777" w:rsidR="003664B8" w:rsidRPr="00F44A1F" w:rsidRDefault="003664B8" w:rsidP="003E0DDB">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2D3A0A38" w14:textId="77777777" w:rsidR="003664B8" w:rsidRPr="00F44A1F" w:rsidRDefault="003664B8" w:rsidP="003E0DDB">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26A6D864"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9C84A3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43D34026"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1A50BF6F"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26CCBFB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7E2D64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420CC5"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4F0D243"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45BF0F0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DAFA22F"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5EDB279"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AE4BE25"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645F8AC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05AC496"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3664B8" w14:paraId="7CF0797B" w14:textId="77777777" w:rsidTr="003E0DDB">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930E"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83BD"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A2AE"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CFD1"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6043"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FD449"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FEE94"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3664B8" w14:paraId="1A46EC2E" w14:textId="77777777" w:rsidTr="003E0DDB">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30715C18"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E6DAAA"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E5F6C59"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DCC5BD6"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3EC01D9"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00FCB42"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18F56C42"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3664B8" w14:paraId="3B558866" w14:textId="77777777" w:rsidTr="003E0DDB">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DDF7023"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DB6DE"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7BD5FC8"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7103C52"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34E6E643"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91C7554"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3CDDAF3"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5B5E8F17" w14:textId="77777777" w:rsidR="003664B8" w:rsidRPr="00F44A1F" w:rsidRDefault="003664B8" w:rsidP="003664B8">
      <w:pPr>
        <w:jc w:val="both"/>
        <w:rPr>
          <w:color w:val="000000"/>
          <w:kern w:val="2"/>
          <w:sz w:val="22"/>
          <w:szCs w:val="22"/>
        </w:rPr>
      </w:pPr>
    </w:p>
    <w:p w14:paraId="55A43D9F" w14:textId="77777777" w:rsidR="003664B8" w:rsidRPr="00F44A1F" w:rsidRDefault="003664B8" w:rsidP="003664B8">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18DCD58E" w14:textId="77777777" w:rsidR="003664B8" w:rsidRPr="00F44A1F" w:rsidRDefault="003664B8" w:rsidP="003664B8">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6AF9656D" w14:textId="77777777" w:rsidR="003664B8" w:rsidRPr="00F44A1F" w:rsidRDefault="003664B8" w:rsidP="003664B8">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7CB4F351" w14:textId="77777777" w:rsidR="003664B8" w:rsidRPr="00F44A1F" w:rsidRDefault="003664B8" w:rsidP="003664B8">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4E759D8" w14:textId="77777777" w:rsidR="003664B8" w:rsidRPr="00F44A1F" w:rsidRDefault="003664B8" w:rsidP="003664B8">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035"/>
      </w:tblGrid>
      <w:tr w:rsidR="003664B8" w14:paraId="7433555D" w14:textId="77777777" w:rsidTr="003E0DDB">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9133" w14:textId="77777777" w:rsidR="003664B8" w:rsidRPr="00F44A1F" w:rsidRDefault="003664B8" w:rsidP="003E0DDB">
            <w:pPr>
              <w:spacing w:after="200"/>
              <w:rPr>
                <w:b/>
                <w:color w:val="000000"/>
                <w:kern w:val="2"/>
                <w:sz w:val="22"/>
                <w:szCs w:val="22"/>
              </w:rPr>
            </w:pPr>
            <w:r w:rsidRPr="00F44A1F">
              <w:rPr>
                <w:b/>
                <w:color w:val="000000"/>
                <w:sz w:val="22"/>
                <w:szCs w:val="22"/>
              </w:rPr>
              <w:t>ФИО ЕИО</w:t>
            </w:r>
          </w:p>
        </w:tc>
        <w:tc>
          <w:tcPr>
            <w:tcW w:w="10035" w:type="dxa"/>
            <w:tcBorders>
              <w:top w:val="single" w:sz="4" w:space="0" w:color="auto"/>
              <w:left w:val="single" w:sz="4" w:space="0" w:color="auto"/>
              <w:bottom w:val="single" w:sz="4" w:space="0" w:color="auto"/>
              <w:right w:val="single" w:sz="4" w:space="0" w:color="auto"/>
            </w:tcBorders>
            <w:shd w:val="clear" w:color="auto" w:fill="auto"/>
            <w:vAlign w:val="center"/>
          </w:tcPr>
          <w:p w14:paraId="7EC55AA5" w14:textId="77777777" w:rsidR="003664B8" w:rsidRPr="00F44A1F" w:rsidRDefault="003664B8" w:rsidP="003E0DDB">
            <w:pPr>
              <w:spacing w:after="200" w:line="276" w:lineRule="auto"/>
              <w:rPr>
                <w:sz w:val="22"/>
                <w:szCs w:val="22"/>
              </w:rPr>
            </w:pPr>
          </w:p>
        </w:tc>
      </w:tr>
      <w:tr w:rsidR="003664B8" w14:paraId="29D44C85" w14:textId="77777777" w:rsidTr="003E0DDB">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C080" w14:textId="77777777" w:rsidR="003664B8" w:rsidRPr="00F44A1F" w:rsidRDefault="003664B8" w:rsidP="003E0DDB">
            <w:pPr>
              <w:spacing w:after="200"/>
              <w:rPr>
                <w:b/>
                <w:color w:val="000000"/>
                <w:sz w:val="22"/>
                <w:szCs w:val="22"/>
              </w:rPr>
            </w:pPr>
            <w:r w:rsidRPr="00F44A1F">
              <w:rPr>
                <w:b/>
                <w:color w:val="000000"/>
                <w:sz w:val="22"/>
                <w:szCs w:val="22"/>
              </w:rPr>
              <w:t>Подпись</w:t>
            </w:r>
          </w:p>
        </w:tc>
        <w:tc>
          <w:tcPr>
            <w:tcW w:w="10035" w:type="dxa"/>
            <w:tcBorders>
              <w:top w:val="single" w:sz="4" w:space="0" w:color="auto"/>
              <w:left w:val="single" w:sz="4" w:space="0" w:color="auto"/>
              <w:bottom w:val="single" w:sz="4" w:space="0" w:color="auto"/>
              <w:right w:val="single" w:sz="4" w:space="0" w:color="auto"/>
            </w:tcBorders>
            <w:shd w:val="clear" w:color="auto" w:fill="auto"/>
            <w:vAlign w:val="center"/>
          </w:tcPr>
          <w:p w14:paraId="7E0BE81B" w14:textId="77777777" w:rsidR="003664B8" w:rsidRPr="00F44A1F" w:rsidRDefault="003664B8" w:rsidP="003E0DDB">
            <w:pPr>
              <w:spacing w:after="200" w:line="276" w:lineRule="auto"/>
              <w:jc w:val="center"/>
              <w:rPr>
                <w:color w:val="595959"/>
                <w:sz w:val="22"/>
                <w:szCs w:val="22"/>
              </w:rPr>
            </w:pPr>
          </w:p>
        </w:tc>
      </w:tr>
    </w:tbl>
    <w:p w14:paraId="508855C5" w14:textId="77777777" w:rsidR="003664B8" w:rsidRDefault="003664B8" w:rsidP="003664B8">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194F3D09" w14:textId="77777777" w:rsidR="003664B8" w:rsidRDefault="003664B8" w:rsidP="003664B8">
      <w:pPr>
        <w:jc w:val="center"/>
        <w:rPr>
          <w:b/>
          <w:spacing w:val="26"/>
          <w:sz w:val="22"/>
          <w:szCs w:val="22"/>
        </w:rPr>
      </w:pPr>
    </w:p>
    <w:p w14:paraId="0FE54D47" w14:textId="77777777" w:rsidR="003664B8" w:rsidRDefault="003664B8" w:rsidP="003664B8">
      <w:pPr>
        <w:pageBreakBefore/>
        <w:jc w:val="center"/>
        <w:rPr>
          <w:b/>
          <w:spacing w:val="26"/>
          <w:sz w:val="22"/>
          <w:szCs w:val="22"/>
        </w:rPr>
      </w:pPr>
      <w:r>
        <w:rPr>
          <w:b/>
          <w:spacing w:val="26"/>
          <w:sz w:val="22"/>
          <w:szCs w:val="22"/>
        </w:rPr>
        <w:lastRenderedPageBreak/>
        <w:t>ЗАВЕРЕНИЕ КОНТРАГЕНТА</w:t>
      </w:r>
    </w:p>
    <w:p w14:paraId="6AD24973" w14:textId="77777777" w:rsidR="003664B8" w:rsidRDefault="003664B8" w:rsidP="003664B8">
      <w:pPr>
        <w:jc w:val="center"/>
        <w:rPr>
          <w:b/>
          <w:spacing w:val="26"/>
          <w:sz w:val="22"/>
          <w:szCs w:val="22"/>
        </w:rPr>
      </w:pPr>
      <w:r>
        <w:rPr>
          <w:b/>
          <w:spacing w:val="26"/>
          <w:sz w:val="22"/>
          <w:szCs w:val="22"/>
        </w:rPr>
        <w:t>ИНДИВИДУАЛЬНОГО ПРЕДПРИНИМАТЕЛЯ</w:t>
      </w:r>
    </w:p>
    <w:p w14:paraId="2058A482" w14:textId="77777777" w:rsidR="003664B8" w:rsidRDefault="003664B8" w:rsidP="003664B8">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03ABE014" w14:textId="77777777" w:rsidR="003664B8" w:rsidRPr="00F44A1F" w:rsidRDefault="003664B8" w:rsidP="003664B8">
      <w:pPr>
        <w:jc w:val="both"/>
        <w:rPr>
          <w:b/>
          <w:color w:val="595959"/>
          <w:sz w:val="22"/>
          <w:szCs w:val="22"/>
          <w:highlight w:val="yellow"/>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206"/>
      </w:tblGrid>
      <w:tr w:rsidR="003664B8" w14:paraId="0FDB78AE" w14:textId="77777777" w:rsidTr="003E0DDB">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125D" w14:textId="77777777" w:rsidR="003664B8" w:rsidRPr="00F44A1F" w:rsidRDefault="003664B8" w:rsidP="003E0DDB">
            <w:pPr>
              <w:spacing w:after="200" w:line="276" w:lineRule="auto"/>
              <w:rPr>
                <w:b/>
                <w:sz w:val="22"/>
                <w:szCs w:val="22"/>
              </w:rPr>
            </w:pPr>
            <w:r w:rsidRPr="00F44A1F">
              <w:rPr>
                <w:b/>
                <w:sz w:val="22"/>
                <w:szCs w:val="22"/>
              </w:rPr>
              <w:t>ФИО ИП-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A8D7558" w14:textId="77777777" w:rsidR="003664B8" w:rsidRPr="00F44A1F" w:rsidRDefault="003664B8" w:rsidP="003E0DDB">
            <w:pPr>
              <w:spacing w:after="200" w:line="276" w:lineRule="auto"/>
              <w:rPr>
                <w:b/>
                <w:sz w:val="22"/>
                <w:szCs w:val="22"/>
              </w:rPr>
            </w:pPr>
          </w:p>
        </w:tc>
      </w:tr>
      <w:tr w:rsidR="003664B8" w14:paraId="2861D8A6" w14:textId="77777777" w:rsidTr="003E0DDB">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582A" w14:textId="77777777" w:rsidR="003664B8" w:rsidRPr="00F44A1F" w:rsidRDefault="003664B8" w:rsidP="003E0DDB">
            <w:pPr>
              <w:spacing w:after="200" w:line="276" w:lineRule="auto"/>
              <w:rPr>
                <w:b/>
                <w:sz w:val="22"/>
                <w:szCs w:val="22"/>
              </w:rPr>
            </w:pPr>
            <w:r w:rsidRPr="00F44A1F">
              <w:rPr>
                <w:b/>
                <w:sz w:val="22"/>
                <w:szCs w:val="22"/>
              </w:rPr>
              <w:t>ОГРНИП, ИНН</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B9042DC" w14:textId="77777777" w:rsidR="003664B8" w:rsidRPr="00F44A1F" w:rsidRDefault="003664B8" w:rsidP="003E0DDB">
            <w:pPr>
              <w:spacing w:after="200" w:line="276" w:lineRule="auto"/>
              <w:rPr>
                <w:i/>
                <w:color w:val="2F5496"/>
                <w:sz w:val="22"/>
                <w:szCs w:val="22"/>
              </w:rPr>
            </w:pPr>
          </w:p>
        </w:tc>
      </w:tr>
    </w:tbl>
    <w:p w14:paraId="4CC13344" w14:textId="77777777" w:rsidR="003664B8" w:rsidRPr="00F44A1F" w:rsidRDefault="003664B8" w:rsidP="003664B8">
      <w:pPr>
        <w:ind w:firstLine="709"/>
        <w:jc w:val="both"/>
        <w:rPr>
          <w:color w:val="000000"/>
          <w:kern w:val="2"/>
          <w:sz w:val="12"/>
          <w:szCs w:val="22"/>
          <w:highlight w:val="yellow"/>
        </w:rPr>
      </w:pPr>
    </w:p>
    <w:p w14:paraId="2AD8A52D" w14:textId="77777777" w:rsidR="003664B8" w:rsidRPr="00F44A1F" w:rsidRDefault="003664B8" w:rsidP="003664B8">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4457149" w14:textId="77777777" w:rsidR="003664B8" w:rsidRPr="00F44A1F" w:rsidRDefault="003664B8" w:rsidP="003664B8">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0717D15E" w14:textId="77777777" w:rsidR="003664B8" w:rsidRDefault="003664B8" w:rsidP="003664B8">
      <w:pPr>
        <w:jc w:val="both"/>
        <w:rPr>
          <w:color w:val="020C22"/>
          <w:sz w:val="12"/>
          <w:szCs w:val="22"/>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244"/>
      </w:tblGrid>
      <w:tr w:rsidR="003664B8" w14:paraId="7E37FF15" w14:textId="77777777" w:rsidTr="003E0DDB">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7C7C071"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52E78DC"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2DF402D"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9ADD74A" w14:textId="77777777" w:rsidR="003664B8" w:rsidRPr="00F44A1F" w:rsidRDefault="003664B8" w:rsidP="003E0DDB">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0D28FCAA"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871C3DF"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3F74321B"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67B30575"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9E5369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96B2314"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2E2D9E44"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271D750A"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01FCE69"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4F3E5A73"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2620D27C"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4379751"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3B4E81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3664B8" w14:paraId="59758808" w14:textId="77777777" w:rsidTr="003E0DDB">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D545"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8FA9"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06D5"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DFB5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EF0C"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3664B8" w14:paraId="70B72FB6" w14:textId="77777777" w:rsidTr="003E0DDB">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CF091AC"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4112325"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207DE3A3"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892A99A"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4D813410"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EAE5A85" w14:textId="77777777" w:rsidR="003664B8" w:rsidRDefault="003664B8" w:rsidP="003664B8">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41D36E78" w14:textId="77777777" w:rsidR="003664B8" w:rsidRPr="00F44A1F" w:rsidRDefault="003664B8" w:rsidP="003664B8">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741B660" w14:textId="77777777" w:rsidR="003664B8" w:rsidRPr="00F44A1F" w:rsidRDefault="003664B8" w:rsidP="003664B8">
      <w:pPr>
        <w:spacing w:line="288" w:lineRule="auto"/>
        <w:jc w:val="both"/>
        <w:rPr>
          <w:color w:val="000000"/>
          <w:sz w:val="10"/>
          <w:szCs w:val="22"/>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035"/>
      </w:tblGrid>
      <w:tr w:rsidR="003664B8" w14:paraId="031DE3CB" w14:textId="77777777" w:rsidTr="003E0DDB">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7756" w14:textId="77777777" w:rsidR="003664B8" w:rsidRPr="00F44A1F" w:rsidRDefault="003664B8" w:rsidP="003E0DDB">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10035" w:type="dxa"/>
            <w:tcBorders>
              <w:top w:val="single" w:sz="4" w:space="0" w:color="auto"/>
              <w:left w:val="single" w:sz="4" w:space="0" w:color="auto"/>
              <w:bottom w:val="single" w:sz="4" w:space="0" w:color="auto"/>
              <w:right w:val="single" w:sz="4" w:space="0" w:color="auto"/>
            </w:tcBorders>
            <w:shd w:val="clear" w:color="auto" w:fill="auto"/>
            <w:vAlign w:val="center"/>
          </w:tcPr>
          <w:p w14:paraId="6334FEBF" w14:textId="77777777" w:rsidR="003664B8" w:rsidRPr="00F44A1F" w:rsidRDefault="003664B8" w:rsidP="003E0DDB">
            <w:pPr>
              <w:spacing w:after="200" w:line="276" w:lineRule="auto"/>
              <w:rPr>
                <w:sz w:val="22"/>
                <w:szCs w:val="22"/>
              </w:rPr>
            </w:pPr>
          </w:p>
        </w:tc>
      </w:tr>
      <w:tr w:rsidR="003664B8" w14:paraId="416E41B0" w14:textId="77777777" w:rsidTr="003E0DDB">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8A6A2" w14:textId="77777777" w:rsidR="003664B8" w:rsidRPr="00F44A1F" w:rsidRDefault="003664B8" w:rsidP="003E0DDB">
            <w:pPr>
              <w:spacing w:after="200"/>
              <w:rPr>
                <w:b/>
                <w:color w:val="000000"/>
                <w:sz w:val="22"/>
                <w:szCs w:val="22"/>
              </w:rPr>
            </w:pPr>
            <w:r w:rsidRPr="00F44A1F">
              <w:rPr>
                <w:b/>
                <w:color w:val="000000"/>
                <w:sz w:val="22"/>
                <w:szCs w:val="22"/>
              </w:rPr>
              <w:t>Подпись</w:t>
            </w:r>
          </w:p>
        </w:tc>
        <w:tc>
          <w:tcPr>
            <w:tcW w:w="10035" w:type="dxa"/>
            <w:tcBorders>
              <w:top w:val="single" w:sz="4" w:space="0" w:color="auto"/>
              <w:left w:val="single" w:sz="4" w:space="0" w:color="auto"/>
              <w:bottom w:val="single" w:sz="4" w:space="0" w:color="auto"/>
              <w:right w:val="single" w:sz="4" w:space="0" w:color="auto"/>
            </w:tcBorders>
            <w:shd w:val="clear" w:color="auto" w:fill="auto"/>
            <w:vAlign w:val="center"/>
          </w:tcPr>
          <w:p w14:paraId="42DD5E0F" w14:textId="77777777" w:rsidR="003664B8" w:rsidRPr="00F44A1F" w:rsidRDefault="003664B8" w:rsidP="003E0DDB">
            <w:pPr>
              <w:spacing w:after="200" w:line="276" w:lineRule="auto"/>
              <w:jc w:val="center"/>
              <w:rPr>
                <w:color w:val="595959"/>
                <w:sz w:val="22"/>
                <w:szCs w:val="22"/>
              </w:rPr>
            </w:pPr>
          </w:p>
        </w:tc>
      </w:tr>
    </w:tbl>
    <w:p w14:paraId="3DDAC76B" w14:textId="77777777" w:rsidR="003664B8" w:rsidRDefault="003664B8" w:rsidP="003664B8">
      <w:pPr>
        <w:rPr>
          <w:b/>
          <w:spacing w:val="26"/>
          <w:kern w:val="2"/>
          <w:sz w:val="22"/>
          <w:szCs w:val="22"/>
        </w:rPr>
      </w:pPr>
    </w:p>
    <w:p w14:paraId="0D211C7B" w14:textId="77777777" w:rsidR="003664B8" w:rsidRDefault="003664B8" w:rsidP="003664B8">
      <w:pPr>
        <w:pageBreakBefore/>
        <w:jc w:val="center"/>
        <w:rPr>
          <w:b/>
          <w:spacing w:val="26"/>
          <w:sz w:val="22"/>
          <w:szCs w:val="22"/>
        </w:rPr>
      </w:pPr>
      <w:bookmarkStart w:id="15" w:name="_Hlk99543597"/>
      <w:r>
        <w:rPr>
          <w:b/>
          <w:spacing w:val="26"/>
          <w:sz w:val="22"/>
          <w:szCs w:val="22"/>
        </w:rPr>
        <w:lastRenderedPageBreak/>
        <w:t>ЗАВЕРЕНИЕ КОНТРАГЕНТА ФИЗИЧЕСКОГО ЛИЦА</w:t>
      </w:r>
    </w:p>
    <w:bookmarkEnd w:id="15"/>
    <w:p w14:paraId="4A4E4E89" w14:textId="77777777" w:rsidR="003664B8" w:rsidRDefault="003664B8" w:rsidP="003664B8">
      <w:pPr>
        <w:jc w:val="center"/>
        <w:rPr>
          <w:b/>
          <w:spacing w:val="26"/>
          <w:sz w:val="14"/>
          <w:szCs w:val="22"/>
        </w:rPr>
      </w:pPr>
    </w:p>
    <w:p w14:paraId="3927ABEC" w14:textId="77777777" w:rsidR="003664B8" w:rsidRDefault="003664B8" w:rsidP="003664B8">
      <w:pPr>
        <w:rPr>
          <w:b/>
          <w:sz w:val="22"/>
          <w:szCs w:val="22"/>
        </w:rPr>
      </w:pPr>
      <w:r>
        <w:rPr>
          <w:b/>
          <w:sz w:val="22"/>
          <w:szCs w:val="22"/>
        </w:rPr>
        <w:t>Дата _________</w:t>
      </w:r>
    </w:p>
    <w:p w14:paraId="41FB4185" w14:textId="77777777" w:rsidR="003664B8" w:rsidRPr="00F44A1F" w:rsidRDefault="003664B8" w:rsidP="003664B8">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3664B8" w14:paraId="1C1DBB7F" w14:textId="77777777" w:rsidTr="003E0DDB">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D5B6A" w14:textId="77777777" w:rsidR="003664B8" w:rsidRPr="00F44A1F" w:rsidRDefault="003664B8" w:rsidP="003E0DDB">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E78D205" w14:textId="77777777" w:rsidR="003664B8" w:rsidRPr="00F44A1F" w:rsidRDefault="003664B8" w:rsidP="003E0DDB">
            <w:pPr>
              <w:spacing w:after="200" w:line="276" w:lineRule="auto"/>
              <w:rPr>
                <w:b/>
                <w:sz w:val="22"/>
                <w:szCs w:val="22"/>
              </w:rPr>
            </w:pPr>
          </w:p>
        </w:tc>
      </w:tr>
      <w:tr w:rsidR="003664B8" w14:paraId="584E0133" w14:textId="77777777" w:rsidTr="003E0DDB">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BB06" w14:textId="77777777" w:rsidR="003664B8" w:rsidRPr="00F44A1F" w:rsidRDefault="003664B8" w:rsidP="003E0DDB">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9499E63" w14:textId="77777777" w:rsidR="003664B8" w:rsidRPr="00F44A1F" w:rsidRDefault="003664B8" w:rsidP="003E0DDB">
            <w:pPr>
              <w:spacing w:after="200" w:line="276" w:lineRule="auto"/>
              <w:rPr>
                <w:i/>
                <w:color w:val="2F5496"/>
                <w:sz w:val="22"/>
                <w:szCs w:val="22"/>
              </w:rPr>
            </w:pPr>
          </w:p>
        </w:tc>
      </w:tr>
    </w:tbl>
    <w:p w14:paraId="4390D513" w14:textId="77777777" w:rsidR="003664B8" w:rsidRPr="00F44A1F" w:rsidRDefault="003664B8" w:rsidP="003664B8">
      <w:pPr>
        <w:ind w:firstLine="709"/>
        <w:jc w:val="both"/>
        <w:rPr>
          <w:color w:val="000000"/>
          <w:kern w:val="2"/>
          <w:sz w:val="12"/>
          <w:szCs w:val="22"/>
          <w:highlight w:val="yellow"/>
        </w:rPr>
      </w:pPr>
    </w:p>
    <w:p w14:paraId="264B01AF" w14:textId="77777777" w:rsidR="003664B8" w:rsidRPr="00F44A1F" w:rsidRDefault="003664B8" w:rsidP="003664B8">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68C70DD" w14:textId="77777777" w:rsidR="003664B8" w:rsidRPr="00F44A1F" w:rsidRDefault="003664B8" w:rsidP="003664B8">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4D2A367" w14:textId="77777777" w:rsidR="003664B8" w:rsidRDefault="003664B8" w:rsidP="003664B8">
      <w:pPr>
        <w:ind w:left="1080"/>
        <w:contextualSpacing/>
        <w:jc w:val="both"/>
        <w:rPr>
          <w:rFonts w:cs="Mangal"/>
          <w:color w:val="020C22"/>
          <w:sz w:val="12"/>
          <w:szCs w:val="22"/>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089"/>
      </w:tblGrid>
      <w:tr w:rsidR="003664B8" w14:paraId="1395699E" w14:textId="77777777" w:rsidTr="003E0DDB">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FD38D7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1E61EF7"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743EA75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2A5DA79" w14:textId="77777777" w:rsidR="003664B8" w:rsidRPr="00F44A1F" w:rsidRDefault="003664B8" w:rsidP="003E0DDB">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4FBB0ABB"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597794E"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2F158937"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683DE1B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29080D8E"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4FCDAA7"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635CF8E1"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0C4C32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77E9857"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EA702CB"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18230C23"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3664B8" w14:paraId="080F3391" w14:textId="77777777" w:rsidTr="003E0DDB">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19023"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38254"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B4C5"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C4C2"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FC20" w14:textId="77777777" w:rsidR="003664B8" w:rsidRPr="00F44A1F" w:rsidRDefault="003664B8" w:rsidP="003E0DDB">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3664B8" w14:paraId="4A979131" w14:textId="77777777" w:rsidTr="003E0DDB">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A39F048"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2BC3D33F"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28BF09B"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D9A202F"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3CD1758E" w14:textId="77777777" w:rsidR="003664B8" w:rsidRPr="00F44A1F" w:rsidRDefault="003664B8" w:rsidP="003E0DDB">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3A9DF04" w14:textId="77777777" w:rsidR="003664B8" w:rsidRDefault="003664B8" w:rsidP="003664B8">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16DD6A9B" w14:textId="77777777" w:rsidR="003664B8" w:rsidRPr="00F44A1F" w:rsidRDefault="003664B8" w:rsidP="003664B8">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4F8118" w14:textId="77777777" w:rsidR="003664B8" w:rsidRPr="00F44A1F" w:rsidRDefault="003664B8" w:rsidP="003664B8">
      <w:pPr>
        <w:spacing w:line="288" w:lineRule="auto"/>
        <w:jc w:val="both"/>
        <w:rPr>
          <w:color w:val="000000"/>
          <w:sz w:val="8"/>
          <w:szCs w:val="16"/>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893"/>
      </w:tblGrid>
      <w:tr w:rsidR="003664B8" w14:paraId="5296D15D" w14:textId="77777777" w:rsidTr="003E0DDB">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845D1" w14:textId="77777777" w:rsidR="003664B8" w:rsidRPr="00F44A1F" w:rsidRDefault="003664B8" w:rsidP="003E0DDB">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893" w:type="dxa"/>
            <w:tcBorders>
              <w:top w:val="single" w:sz="4" w:space="0" w:color="auto"/>
              <w:left w:val="single" w:sz="4" w:space="0" w:color="auto"/>
              <w:bottom w:val="single" w:sz="4" w:space="0" w:color="auto"/>
              <w:right w:val="single" w:sz="4" w:space="0" w:color="auto"/>
            </w:tcBorders>
            <w:shd w:val="clear" w:color="auto" w:fill="auto"/>
            <w:vAlign w:val="center"/>
          </w:tcPr>
          <w:p w14:paraId="4E3B436F" w14:textId="77777777" w:rsidR="003664B8" w:rsidRPr="00F44A1F" w:rsidRDefault="003664B8" w:rsidP="003E0DDB">
            <w:pPr>
              <w:spacing w:after="200" w:line="276" w:lineRule="auto"/>
              <w:rPr>
                <w:sz w:val="22"/>
                <w:szCs w:val="22"/>
              </w:rPr>
            </w:pPr>
          </w:p>
        </w:tc>
      </w:tr>
      <w:tr w:rsidR="003664B8" w14:paraId="7C8EA6A0" w14:textId="77777777" w:rsidTr="003E0DDB">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AC708" w14:textId="77777777" w:rsidR="003664B8" w:rsidRPr="00F44A1F" w:rsidRDefault="003664B8" w:rsidP="003E0DDB">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893" w:type="dxa"/>
            <w:tcBorders>
              <w:top w:val="single" w:sz="4" w:space="0" w:color="auto"/>
              <w:left w:val="single" w:sz="4" w:space="0" w:color="auto"/>
              <w:bottom w:val="single" w:sz="4" w:space="0" w:color="auto"/>
              <w:right w:val="single" w:sz="4" w:space="0" w:color="auto"/>
            </w:tcBorders>
            <w:shd w:val="clear" w:color="auto" w:fill="auto"/>
            <w:vAlign w:val="center"/>
          </w:tcPr>
          <w:p w14:paraId="0FE26D7A" w14:textId="77777777" w:rsidR="003664B8" w:rsidRPr="00F44A1F" w:rsidRDefault="003664B8" w:rsidP="003E0DDB">
            <w:pPr>
              <w:spacing w:after="200" w:line="276" w:lineRule="auto"/>
              <w:rPr>
                <w:color w:val="595959"/>
                <w:sz w:val="22"/>
                <w:szCs w:val="22"/>
              </w:rPr>
            </w:pPr>
          </w:p>
        </w:tc>
      </w:tr>
    </w:tbl>
    <w:p w14:paraId="079B4901" w14:textId="77777777" w:rsidR="003664B8" w:rsidRDefault="003664B8" w:rsidP="003664B8">
      <w:pPr>
        <w:sectPr w:rsidR="003664B8" w:rsidSect="00F341A8">
          <w:pgSz w:w="16838" w:h="11906" w:orient="landscape"/>
          <w:pgMar w:top="4" w:right="820" w:bottom="567" w:left="1276" w:header="709" w:footer="709" w:gutter="0"/>
          <w:cols w:space="708"/>
          <w:docGrid w:linePitch="360"/>
        </w:sectPr>
      </w:pPr>
    </w:p>
    <w:p w14:paraId="6B4C6F05" w14:textId="77777777" w:rsidR="003664B8" w:rsidRDefault="003664B8" w:rsidP="003664B8">
      <w:pPr>
        <w:jc w:val="right"/>
      </w:pPr>
      <w:r w:rsidRPr="002C611C">
        <w:rPr>
          <w:b/>
          <w:bCs/>
        </w:rPr>
        <w:lastRenderedPageBreak/>
        <w:t xml:space="preserve">Приложение </w:t>
      </w:r>
      <w:r>
        <w:rPr>
          <w:b/>
          <w:bCs/>
        </w:rPr>
        <w:t>2</w:t>
      </w:r>
    </w:p>
    <w:p w14:paraId="6E4C13D7" w14:textId="77777777" w:rsidR="003664B8" w:rsidRPr="00F35A08" w:rsidRDefault="003664B8" w:rsidP="003664B8">
      <w:pPr>
        <w:jc w:val="center"/>
        <w:rPr>
          <w:b/>
          <w:bCs/>
          <w:u w:val="single"/>
        </w:rPr>
      </w:pPr>
      <w:r w:rsidRPr="00F35A08">
        <w:rPr>
          <w:b/>
          <w:bCs/>
          <w:u w:val="single"/>
        </w:rPr>
        <w:t xml:space="preserve">Анкета претендента на участие в торгах: </w:t>
      </w:r>
    </w:p>
    <w:p w14:paraId="77A21736" w14:textId="77777777" w:rsidR="003664B8" w:rsidRPr="008842D4" w:rsidRDefault="003664B8" w:rsidP="003664B8">
      <w:pPr>
        <w:jc w:val="both"/>
        <w:rPr>
          <w:sz w:val="22"/>
          <w:szCs w:val="22"/>
        </w:rPr>
      </w:pPr>
    </w:p>
    <w:p w14:paraId="2061796A" w14:textId="77777777" w:rsidR="003664B8" w:rsidRPr="008842D4" w:rsidRDefault="003664B8" w:rsidP="003664B8">
      <w:pPr>
        <w:jc w:val="both"/>
        <w:rPr>
          <w:i/>
          <w:iCs/>
          <w:sz w:val="22"/>
          <w:szCs w:val="22"/>
        </w:rPr>
      </w:pPr>
      <w:r w:rsidRPr="008842D4">
        <w:rPr>
          <w:i/>
          <w:iCs/>
          <w:sz w:val="22"/>
          <w:szCs w:val="22"/>
        </w:rPr>
        <w:t>Указываются данные претендента в соответствии с Заявкой.</w:t>
      </w:r>
    </w:p>
    <w:p w14:paraId="567BA8A7" w14:textId="77777777" w:rsidR="003664B8" w:rsidRPr="008842D4" w:rsidRDefault="003664B8" w:rsidP="003664B8">
      <w:pPr>
        <w:jc w:val="both"/>
        <w:rPr>
          <w:sz w:val="22"/>
          <w:szCs w:val="22"/>
        </w:rPr>
      </w:pPr>
    </w:p>
    <w:p w14:paraId="61020401" w14:textId="77777777" w:rsidR="003664B8" w:rsidRPr="008842D4" w:rsidRDefault="003664B8" w:rsidP="003664B8">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3664B8" w:rsidRPr="008842D4" w14:paraId="67D5AF05" w14:textId="77777777" w:rsidTr="003E0DDB">
        <w:tc>
          <w:tcPr>
            <w:tcW w:w="320" w:type="pct"/>
            <w:shd w:val="clear" w:color="auto" w:fill="auto"/>
            <w:vAlign w:val="center"/>
          </w:tcPr>
          <w:p w14:paraId="25608570" w14:textId="77777777" w:rsidR="003664B8" w:rsidRPr="00F44A1F" w:rsidRDefault="003664B8" w:rsidP="003E0DDB">
            <w:pPr>
              <w:jc w:val="center"/>
              <w:rPr>
                <w:sz w:val="22"/>
                <w:szCs w:val="22"/>
              </w:rPr>
            </w:pPr>
            <w:r w:rsidRPr="00F44A1F">
              <w:rPr>
                <w:sz w:val="22"/>
                <w:szCs w:val="22"/>
              </w:rPr>
              <w:t>№ п/п</w:t>
            </w:r>
          </w:p>
        </w:tc>
        <w:tc>
          <w:tcPr>
            <w:tcW w:w="3090" w:type="pct"/>
            <w:shd w:val="clear" w:color="auto" w:fill="auto"/>
            <w:vAlign w:val="center"/>
          </w:tcPr>
          <w:p w14:paraId="02EBE2D2" w14:textId="77777777" w:rsidR="003664B8" w:rsidRPr="00F44A1F" w:rsidRDefault="003664B8" w:rsidP="003E0DDB">
            <w:pPr>
              <w:jc w:val="center"/>
              <w:rPr>
                <w:b/>
                <w:bCs/>
                <w:sz w:val="22"/>
                <w:szCs w:val="22"/>
              </w:rPr>
            </w:pPr>
            <w:r w:rsidRPr="00F44A1F">
              <w:rPr>
                <w:b/>
                <w:bCs/>
                <w:sz w:val="22"/>
                <w:szCs w:val="22"/>
              </w:rPr>
              <w:t>Вопрос</w:t>
            </w:r>
          </w:p>
        </w:tc>
        <w:tc>
          <w:tcPr>
            <w:tcW w:w="835" w:type="pct"/>
            <w:shd w:val="clear" w:color="auto" w:fill="auto"/>
            <w:vAlign w:val="center"/>
          </w:tcPr>
          <w:p w14:paraId="2E69508E" w14:textId="77777777" w:rsidR="003664B8" w:rsidRPr="00F44A1F" w:rsidRDefault="003664B8" w:rsidP="003E0DDB">
            <w:pPr>
              <w:jc w:val="center"/>
              <w:rPr>
                <w:b/>
                <w:bCs/>
                <w:sz w:val="22"/>
                <w:szCs w:val="22"/>
              </w:rPr>
            </w:pPr>
            <w:r w:rsidRPr="00F44A1F">
              <w:rPr>
                <w:b/>
                <w:bCs/>
                <w:sz w:val="22"/>
                <w:szCs w:val="22"/>
              </w:rPr>
              <w:t>Ответ «Да»</w:t>
            </w:r>
          </w:p>
        </w:tc>
        <w:tc>
          <w:tcPr>
            <w:tcW w:w="755" w:type="pct"/>
            <w:shd w:val="clear" w:color="auto" w:fill="auto"/>
            <w:vAlign w:val="center"/>
          </w:tcPr>
          <w:p w14:paraId="19442F42" w14:textId="77777777" w:rsidR="003664B8" w:rsidRPr="00F44A1F" w:rsidRDefault="003664B8" w:rsidP="003E0DDB">
            <w:pPr>
              <w:jc w:val="center"/>
              <w:rPr>
                <w:b/>
                <w:bCs/>
                <w:sz w:val="22"/>
                <w:szCs w:val="22"/>
              </w:rPr>
            </w:pPr>
            <w:r w:rsidRPr="00F44A1F">
              <w:rPr>
                <w:b/>
                <w:bCs/>
                <w:sz w:val="22"/>
                <w:szCs w:val="22"/>
              </w:rPr>
              <w:t>Ответ «Нет»</w:t>
            </w:r>
          </w:p>
        </w:tc>
      </w:tr>
      <w:tr w:rsidR="003664B8" w:rsidRPr="008842D4" w14:paraId="768DE3B0" w14:textId="77777777" w:rsidTr="003E0DDB">
        <w:tc>
          <w:tcPr>
            <w:tcW w:w="320" w:type="pct"/>
            <w:shd w:val="clear" w:color="auto" w:fill="auto"/>
            <w:vAlign w:val="center"/>
          </w:tcPr>
          <w:p w14:paraId="0BA84DED" w14:textId="77777777" w:rsidR="003664B8" w:rsidRPr="00F44A1F" w:rsidRDefault="003664B8" w:rsidP="003E0DDB">
            <w:pPr>
              <w:jc w:val="center"/>
              <w:rPr>
                <w:sz w:val="22"/>
                <w:szCs w:val="22"/>
              </w:rPr>
            </w:pPr>
            <w:r w:rsidRPr="00F44A1F">
              <w:rPr>
                <w:sz w:val="22"/>
                <w:szCs w:val="22"/>
              </w:rPr>
              <w:t>1</w:t>
            </w:r>
          </w:p>
        </w:tc>
        <w:tc>
          <w:tcPr>
            <w:tcW w:w="3090" w:type="pct"/>
            <w:shd w:val="clear" w:color="auto" w:fill="auto"/>
            <w:vAlign w:val="center"/>
          </w:tcPr>
          <w:p w14:paraId="52C24148" w14:textId="77777777" w:rsidR="003664B8" w:rsidRPr="00F44A1F" w:rsidRDefault="003664B8" w:rsidP="003E0DDB">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014F4C3D" w14:textId="77777777" w:rsidR="003664B8" w:rsidRPr="00F44A1F" w:rsidRDefault="003664B8" w:rsidP="003E0DDB">
            <w:pPr>
              <w:jc w:val="center"/>
              <w:rPr>
                <w:sz w:val="22"/>
                <w:szCs w:val="22"/>
              </w:rPr>
            </w:pPr>
            <w:r w:rsidRPr="00F44A1F">
              <w:rPr>
                <w:sz w:val="22"/>
                <w:szCs w:val="22"/>
              </w:rPr>
              <w:sym w:font="Wingdings 2" w:char="F0A3"/>
            </w:r>
          </w:p>
        </w:tc>
        <w:tc>
          <w:tcPr>
            <w:tcW w:w="755" w:type="pct"/>
            <w:shd w:val="clear" w:color="auto" w:fill="auto"/>
            <w:vAlign w:val="center"/>
          </w:tcPr>
          <w:p w14:paraId="5A2C74E9" w14:textId="77777777" w:rsidR="003664B8" w:rsidRPr="00F44A1F" w:rsidRDefault="003664B8" w:rsidP="003E0DDB">
            <w:pPr>
              <w:jc w:val="center"/>
              <w:rPr>
                <w:sz w:val="22"/>
                <w:szCs w:val="22"/>
              </w:rPr>
            </w:pPr>
            <w:r w:rsidRPr="00F44A1F">
              <w:rPr>
                <w:sz w:val="22"/>
                <w:szCs w:val="22"/>
              </w:rPr>
              <w:sym w:font="Wingdings 2" w:char="F0A3"/>
            </w:r>
          </w:p>
        </w:tc>
      </w:tr>
      <w:tr w:rsidR="003664B8" w:rsidRPr="008842D4" w14:paraId="43007A14" w14:textId="77777777" w:rsidTr="003E0DDB">
        <w:tc>
          <w:tcPr>
            <w:tcW w:w="320" w:type="pct"/>
            <w:shd w:val="clear" w:color="auto" w:fill="auto"/>
            <w:vAlign w:val="center"/>
          </w:tcPr>
          <w:p w14:paraId="3C64C276" w14:textId="77777777" w:rsidR="003664B8" w:rsidRPr="00F44A1F" w:rsidRDefault="003664B8" w:rsidP="003E0DDB">
            <w:pPr>
              <w:jc w:val="center"/>
              <w:rPr>
                <w:sz w:val="22"/>
                <w:szCs w:val="22"/>
              </w:rPr>
            </w:pPr>
            <w:r w:rsidRPr="00F44A1F">
              <w:rPr>
                <w:sz w:val="22"/>
                <w:szCs w:val="22"/>
              </w:rPr>
              <w:t>2</w:t>
            </w:r>
          </w:p>
        </w:tc>
        <w:tc>
          <w:tcPr>
            <w:tcW w:w="3090" w:type="pct"/>
            <w:shd w:val="clear" w:color="auto" w:fill="auto"/>
            <w:vAlign w:val="center"/>
          </w:tcPr>
          <w:p w14:paraId="0084F586" w14:textId="77777777" w:rsidR="003664B8" w:rsidRPr="00F44A1F" w:rsidRDefault="003664B8" w:rsidP="003E0DDB">
            <w:pPr>
              <w:jc w:val="both"/>
              <w:rPr>
                <w:sz w:val="22"/>
                <w:szCs w:val="22"/>
              </w:rPr>
            </w:pPr>
            <w:r w:rsidRPr="00F44A1F">
              <w:rPr>
                <w:sz w:val="22"/>
                <w:szCs w:val="22"/>
              </w:rPr>
              <w:t>Являетесь ли Вы лицом, которое находится под контролем лиц, указанных в Перечне?</w:t>
            </w:r>
          </w:p>
          <w:p w14:paraId="07CBC231" w14:textId="77777777" w:rsidR="003664B8" w:rsidRPr="00F44A1F" w:rsidRDefault="003664B8" w:rsidP="003E0DDB">
            <w:pPr>
              <w:jc w:val="both"/>
              <w:rPr>
                <w:sz w:val="22"/>
                <w:szCs w:val="22"/>
              </w:rPr>
            </w:pPr>
            <w:r w:rsidRPr="00F44A1F">
              <w:rPr>
                <w:sz w:val="22"/>
                <w:szCs w:val="22"/>
              </w:rPr>
              <w:t>Лицо считается находящимся под контролем при наличии одного из признаков:</w:t>
            </w:r>
          </w:p>
          <w:p w14:paraId="2EE5813C" w14:textId="77777777" w:rsidR="003664B8" w:rsidRPr="00F44A1F" w:rsidRDefault="003664B8" w:rsidP="003E0DDB">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59B98F3" w14:textId="77777777" w:rsidR="003664B8" w:rsidRPr="00F44A1F" w:rsidRDefault="003664B8" w:rsidP="003E0DDB">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D4782AD" w14:textId="77777777" w:rsidR="003664B8" w:rsidRPr="00F44A1F" w:rsidRDefault="003664B8" w:rsidP="003E0DDB">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B6CE14B" w14:textId="77777777" w:rsidR="003664B8" w:rsidRPr="00F44A1F" w:rsidRDefault="003664B8" w:rsidP="003E0DDB">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B0BC7CD" w14:textId="77777777" w:rsidR="003664B8" w:rsidRPr="00F44A1F" w:rsidRDefault="003664B8" w:rsidP="003E0DDB">
            <w:pPr>
              <w:jc w:val="center"/>
              <w:rPr>
                <w:sz w:val="22"/>
                <w:szCs w:val="22"/>
              </w:rPr>
            </w:pPr>
            <w:r w:rsidRPr="00F44A1F">
              <w:rPr>
                <w:sz w:val="22"/>
                <w:szCs w:val="22"/>
              </w:rPr>
              <w:sym w:font="Wingdings 2" w:char="F0A3"/>
            </w:r>
          </w:p>
        </w:tc>
        <w:tc>
          <w:tcPr>
            <w:tcW w:w="755" w:type="pct"/>
            <w:shd w:val="clear" w:color="auto" w:fill="auto"/>
            <w:vAlign w:val="center"/>
          </w:tcPr>
          <w:p w14:paraId="5DFCB6DF" w14:textId="77777777" w:rsidR="003664B8" w:rsidRPr="00F44A1F" w:rsidRDefault="003664B8" w:rsidP="003E0DDB">
            <w:pPr>
              <w:jc w:val="center"/>
              <w:rPr>
                <w:sz w:val="22"/>
                <w:szCs w:val="22"/>
              </w:rPr>
            </w:pPr>
            <w:r w:rsidRPr="00F44A1F">
              <w:rPr>
                <w:sz w:val="22"/>
                <w:szCs w:val="22"/>
              </w:rPr>
              <w:sym w:font="Wingdings 2" w:char="F0A3"/>
            </w:r>
          </w:p>
        </w:tc>
      </w:tr>
      <w:tr w:rsidR="003664B8" w:rsidRPr="008842D4" w14:paraId="25907F6B" w14:textId="77777777" w:rsidTr="003E0DDB">
        <w:tc>
          <w:tcPr>
            <w:tcW w:w="320" w:type="pct"/>
            <w:shd w:val="clear" w:color="auto" w:fill="auto"/>
            <w:vAlign w:val="center"/>
          </w:tcPr>
          <w:p w14:paraId="04582EC8" w14:textId="77777777" w:rsidR="003664B8" w:rsidRPr="00F44A1F" w:rsidRDefault="003664B8" w:rsidP="003E0DDB">
            <w:pPr>
              <w:jc w:val="center"/>
              <w:rPr>
                <w:sz w:val="22"/>
                <w:szCs w:val="22"/>
              </w:rPr>
            </w:pPr>
            <w:r w:rsidRPr="00F44A1F">
              <w:rPr>
                <w:sz w:val="22"/>
                <w:szCs w:val="22"/>
              </w:rPr>
              <w:t>3</w:t>
            </w:r>
          </w:p>
        </w:tc>
        <w:tc>
          <w:tcPr>
            <w:tcW w:w="3090" w:type="pct"/>
            <w:shd w:val="clear" w:color="auto" w:fill="auto"/>
            <w:vAlign w:val="center"/>
          </w:tcPr>
          <w:p w14:paraId="46075625" w14:textId="77777777" w:rsidR="003664B8" w:rsidRPr="00F44A1F" w:rsidRDefault="003664B8" w:rsidP="003E0DDB">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228098B8" w14:textId="77777777" w:rsidR="003664B8" w:rsidRPr="00F44A1F" w:rsidRDefault="003664B8" w:rsidP="003E0DDB">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A6F8510" w14:textId="77777777" w:rsidR="003664B8" w:rsidRPr="00F44A1F" w:rsidRDefault="003664B8" w:rsidP="003E0DDB">
            <w:pPr>
              <w:jc w:val="center"/>
              <w:rPr>
                <w:sz w:val="22"/>
                <w:szCs w:val="22"/>
              </w:rPr>
            </w:pPr>
            <w:r w:rsidRPr="00F44A1F">
              <w:rPr>
                <w:sz w:val="22"/>
                <w:szCs w:val="22"/>
              </w:rPr>
              <w:sym w:font="Wingdings 2" w:char="F0A3"/>
            </w:r>
          </w:p>
        </w:tc>
        <w:tc>
          <w:tcPr>
            <w:tcW w:w="755" w:type="pct"/>
            <w:shd w:val="clear" w:color="auto" w:fill="auto"/>
            <w:vAlign w:val="center"/>
          </w:tcPr>
          <w:p w14:paraId="635095D2" w14:textId="77777777" w:rsidR="003664B8" w:rsidRPr="00F44A1F" w:rsidRDefault="003664B8" w:rsidP="003E0DDB">
            <w:pPr>
              <w:jc w:val="center"/>
              <w:rPr>
                <w:sz w:val="22"/>
                <w:szCs w:val="22"/>
              </w:rPr>
            </w:pPr>
            <w:r w:rsidRPr="00F44A1F">
              <w:rPr>
                <w:sz w:val="22"/>
                <w:szCs w:val="22"/>
              </w:rPr>
              <w:sym w:font="Wingdings 2" w:char="F0A3"/>
            </w:r>
          </w:p>
        </w:tc>
      </w:tr>
    </w:tbl>
    <w:p w14:paraId="3374F574" w14:textId="77777777" w:rsidR="003664B8" w:rsidRPr="008842D4" w:rsidRDefault="003664B8" w:rsidP="003664B8">
      <w:pPr>
        <w:jc w:val="center"/>
        <w:rPr>
          <w:sz w:val="22"/>
          <w:szCs w:val="22"/>
        </w:rPr>
      </w:pPr>
    </w:p>
    <w:p w14:paraId="28F924DB" w14:textId="77777777" w:rsidR="003664B8" w:rsidRPr="002975FF" w:rsidRDefault="003664B8" w:rsidP="003664B8">
      <w:pPr>
        <w:jc w:val="both"/>
        <w:rPr>
          <w:sz w:val="22"/>
          <w:szCs w:val="22"/>
        </w:rPr>
      </w:pPr>
      <w:r w:rsidRPr="002975FF">
        <w:rPr>
          <w:sz w:val="22"/>
          <w:szCs w:val="22"/>
        </w:rPr>
        <w:t>Дата                                     Подпись претендента                          ФИО претендента</w:t>
      </w:r>
    </w:p>
    <w:p w14:paraId="7907A47F" w14:textId="77777777" w:rsidR="003664B8" w:rsidRPr="002975FF" w:rsidRDefault="003664B8" w:rsidP="003664B8">
      <w:pPr>
        <w:sectPr w:rsidR="003664B8" w:rsidRPr="002975FF" w:rsidSect="00E150AD">
          <w:pgSz w:w="11906" w:h="16838"/>
          <w:pgMar w:top="822" w:right="567" w:bottom="1276" w:left="851" w:header="709" w:footer="709" w:gutter="0"/>
          <w:cols w:space="708"/>
          <w:docGrid w:linePitch="360"/>
        </w:sectPr>
      </w:pPr>
    </w:p>
    <w:p w14:paraId="353E8C28" w14:textId="77777777" w:rsidR="003664B8" w:rsidRPr="00A37994" w:rsidRDefault="003664B8" w:rsidP="003664B8">
      <w:pPr>
        <w:widowControl/>
        <w:suppressAutoHyphens w:val="0"/>
        <w:jc w:val="right"/>
        <w:rPr>
          <w:rFonts w:eastAsia="Times New Roman" w:cs="Times New Roman"/>
          <w:b/>
          <w:bCs/>
          <w:kern w:val="0"/>
          <w:lang w:eastAsia="ru-RU" w:bidi="ar-SA"/>
        </w:rPr>
      </w:pPr>
      <w:bookmarkStart w:id="16" w:name="_Hlk116056709"/>
      <w:r w:rsidRPr="00A37994">
        <w:rPr>
          <w:rFonts w:eastAsia="Times New Roman" w:cs="Times New Roman"/>
          <w:b/>
          <w:bCs/>
          <w:kern w:val="0"/>
          <w:lang w:eastAsia="ru-RU" w:bidi="ar-SA"/>
        </w:rPr>
        <w:lastRenderedPageBreak/>
        <w:t>Приложение 3</w:t>
      </w:r>
    </w:p>
    <w:bookmarkEnd w:id="16"/>
    <w:p w14:paraId="3B93A34A" w14:textId="77777777" w:rsidR="003664B8" w:rsidRPr="00A37994" w:rsidRDefault="003664B8" w:rsidP="003664B8">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29EC0FAC" w14:textId="77777777" w:rsidR="003664B8" w:rsidRPr="00A37994" w:rsidRDefault="003664B8" w:rsidP="003664B8">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6021FF64" w14:textId="77777777" w:rsidR="003664B8" w:rsidRPr="00A37994" w:rsidRDefault="003664B8" w:rsidP="003664B8">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134F8B3A" w14:textId="77777777" w:rsidR="003664B8" w:rsidRPr="00A37994" w:rsidRDefault="003664B8" w:rsidP="003664B8">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3664B8" w:rsidRPr="00A37994" w14:paraId="255CDC24" w14:textId="77777777" w:rsidTr="003E0DDB">
        <w:tc>
          <w:tcPr>
            <w:tcW w:w="562" w:type="dxa"/>
            <w:shd w:val="clear" w:color="auto" w:fill="auto"/>
          </w:tcPr>
          <w:p w14:paraId="6D9CF91F"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A0E1E49"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4AACB275"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E470779"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65F6860B"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3D815313"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3664B8" w:rsidRPr="00A37994" w14:paraId="306900F2" w14:textId="77777777" w:rsidTr="003E0DDB">
        <w:tc>
          <w:tcPr>
            <w:tcW w:w="562" w:type="dxa"/>
            <w:shd w:val="clear" w:color="auto" w:fill="auto"/>
          </w:tcPr>
          <w:p w14:paraId="76761B8E"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2C0C058E"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43DF2DF"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379B507F"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5C6BD8CC"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40E9F67E" w14:textId="77777777" w:rsidTr="003E0DDB">
        <w:tc>
          <w:tcPr>
            <w:tcW w:w="562" w:type="dxa"/>
            <w:shd w:val="clear" w:color="auto" w:fill="auto"/>
          </w:tcPr>
          <w:p w14:paraId="475620E6"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4E39015A"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7BF5C5D0"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1EB2C0E3"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A9E95E9"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39F1946B" w14:textId="77777777" w:rsidTr="003E0DDB">
        <w:tc>
          <w:tcPr>
            <w:tcW w:w="562" w:type="dxa"/>
            <w:shd w:val="clear" w:color="auto" w:fill="auto"/>
          </w:tcPr>
          <w:p w14:paraId="6AA21A5C"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7DA2C6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37E6B50D"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28BC85B2"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361CC90"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4EC0475D" w14:textId="77777777" w:rsidTr="003E0DDB">
        <w:tc>
          <w:tcPr>
            <w:tcW w:w="562" w:type="dxa"/>
            <w:shd w:val="clear" w:color="auto" w:fill="auto"/>
          </w:tcPr>
          <w:p w14:paraId="03D79A20"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01407B85"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21CF5225"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298F0B18"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6FA958CB"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77D80FF6" w14:textId="77777777" w:rsidTr="003E0DDB">
        <w:tc>
          <w:tcPr>
            <w:tcW w:w="562" w:type="dxa"/>
            <w:shd w:val="clear" w:color="auto" w:fill="auto"/>
          </w:tcPr>
          <w:p w14:paraId="417E9453"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300D1051"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0037B6F1"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7471E1E9"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4FF4A7D9"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6E3475C1" w14:textId="77777777" w:rsidTr="003E0DDB">
        <w:tc>
          <w:tcPr>
            <w:tcW w:w="562" w:type="dxa"/>
            <w:shd w:val="clear" w:color="auto" w:fill="auto"/>
          </w:tcPr>
          <w:p w14:paraId="36E9524B"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3006DFE3"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12C7DCBC"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186BE6E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7E85CDC8"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554B593D" w14:textId="77777777" w:rsidTr="003E0DDB">
        <w:tc>
          <w:tcPr>
            <w:tcW w:w="562" w:type="dxa"/>
            <w:shd w:val="clear" w:color="auto" w:fill="auto"/>
          </w:tcPr>
          <w:p w14:paraId="6D964FF1"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3A85C0DE"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3844E947"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46B6207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4081646"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799B342B" w14:textId="77777777" w:rsidTr="003E0DDB">
        <w:tc>
          <w:tcPr>
            <w:tcW w:w="562" w:type="dxa"/>
            <w:shd w:val="clear" w:color="auto" w:fill="auto"/>
          </w:tcPr>
          <w:p w14:paraId="46AB62E2"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37FD5D41"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0DEF68B3"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3490459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DCA6BED"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5C56E0DA" w14:textId="77777777" w:rsidTr="003E0DDB">
        <w:tc>
          <w:tcPr>
            <w:tcW w:w="562" w:type="dxa"/>
            <w:shd w:val="clear" w:color="auto" w:fill="auto"/>
          </w:tcPr>
          <w:p w14:paraId="522D43FD"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2D96302E"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75C3246F"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A599A5A"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A835B6B"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314EEA07" w14:textId="77777777" w:rsidTr="003E0DDB">
        <w:tc>
          <w:tcPr>
            <w:tcW w:w="562" w:type="dxa"/>
            <w:shd w:val="clear" w:color="auto" w:fill="auto"/>
          </w:tcPr>
          <w:p w14:paraId="0BFCE1E4"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F72A15F"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6BA5A688"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4CF2945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131747F"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2F0BC40C" w14:textId="77777777" w:rsidTr="003E0DDB">
        <w:tc>
          <w:tcPr>
            <w:tcW w:w="562" w:type="dxa"/>
            <w:shd w:val="clear" w:color="auto" w:fill="auto"/>
          </w:tcPr>
          <w:p w14:paraId="3B74E9BB"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0F3786F3"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6040CDD9"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3125F92A"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8D4995A"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12B0D186" w14:textId="77777777" w:rsidTr="003E0DDB">
        <w:tc>
          <w:tcPr>
            <w:tcW w:w="562" w:type="dxa"/>
            <w:shd w:val="clear" w:color="auto" w:fill="auto"/>
          </w:tcPr>
          <w:p w14:paraId="716CDC98"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7857A40F"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553DC291"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3D5E1CE7"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E8796CB"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0C915247" w14:textId="77777777" w:rsidTr="003E0DDB">
        <w:tc>
          <w:tcPr>
            <w:tcW w:w="562" w:type="dxa"/>
            <w:shd w:val="clear" w:color="auto" w:fill="auto"/>
          </w:tcPr>
          <w:p w14:paraId="2462CB1D"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7D16CB4F"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6E82833E"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1FF1D0F2"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AE98B4A"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150F449D" w14:textId="77777777" w:rsidTr="003E0DDB">
        <w:tc>
          <w:tcPr>
            <w:tcW w:w="562" w:type="dxa"/>
            <w:shd w:val="clear" w:color="auto" w:fill="auto"/>
          </w:tcPr>
          <w:p w14:paraId="3E0E30B4"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416F4B1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65A0D28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65B953B7"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1CD890C"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7C2E60C1" w14:textId="77777777" w:rsidTr="003E0DDB">
        <w:tc>
          <w:tcPr>
            <w:tcW w:w="562" w:type="dxa"/>
            <w:shd w:val="clear" w:color="auto" w:fill="auto"/>
          </w:tcPr>
          <w:p w14:paraId="05C7F7CE"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637A593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67BDD32B"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785B154C"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594D0E67"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39EAA785" w14:textId="77777777" w:rsidTr="003E0DDB">
        <w:tc>
          <w:tcPr>
            <w:tcW w:w="562" w:type="dxa"/>
            <w:shd w:val="clear" w:color="auto" w:fill="auto"/>
          </w:tcPr>
          <w:p w14:paraId="1A42B611"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0C4F57A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5AE2ABAF"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44E148BE"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11B077A5"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7E7EB90A" w14:textId="77777777" w:rsidTr="003E0DDB">
        <w:tc>
          <w:tcPr>
            <w:tcW w:w="562" w:type="dxa"/>
            <w:shd w:val="clear" w:color="auto" w:fill="auto"/>
          </w:tcPr>
          <w:p w14:paraId="7A296417"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20F1D133"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77F35B54"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4E03A27F"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7C7DBB13"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5380D4CC" w14:textId="77777777" w:rsidTr="003E0DDB">
        <w:tc>
          <w:tcPr>
            <w:tcW w:w="562" w:type="dxa"/>
            <w:shd w:val="clear" w:color="auto" w:fill="auto"/>
          </w:tcPr>
          <w:p w14:paraId="5E8DBFA0"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7EFD34DD"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52E1F70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41CE7B05" w14:textId="77777777" w:rsidR="003664B8" w:rsidRPr="00A37994" w:rsidRDefault="003664B8" w:rsidP="003E0DDB">
            <w:pPr>
              <w:widowControl/>
              <w:suppressAutoHyphens w:val="0"/>
              <w:rPr>
                <w:rFonts w:eastAsia="Calibri" w:cs="Times New Roman"/>
                <w:kern w:val="0"/>
                <w:sz w:val="20"/>
                <w:szCs w:val="20"/>
                <w:lang w:eastAsia="en-US" w:bidi="ar-SA"/>
              </w:rPr>
            </w:pPr>
          </w:p>
        </w:tc>
        <w:tc>
          <w:tcPr>
            <w:tcW w:w="1869" w:type="dxa"/>
            <w:shd w:val="clear" w:color="auto" w:fill="auto"/>
          </w:tcPr>
          <w:p w14:paraId="2952407D"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686F5A91" w14:textId="77777777" w:rsidTr="003E0DDB">
        <w:tc>
          <w:tcPr>
            <w:tcW w:w="562" w:type="dxa"/>
            <w:shd w:val="clear" w:color="auto" w:fill="auto"/>
          </w:tcPr>
          <w:p w14:paraId="10708AB3"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4885C0C8"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4E4184A2"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428A1BBC"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4756CFD1"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5AFF609B" w14:textId="77777777" w:rsidTr="003E0DDB">
        <w:tc>
          <w:tcPr>
            <w:tcW w:w="562" w:type="dxa"/>
            <w:shd w:val="clear" w:color="auto" w:fill="auto"/>
          </w:tcPr>
          <w:p w14:paraId="12F25E1F"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77117EE2"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753DAA12"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59B26C0C"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2CE7FDC6"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31127655" w14:textId="77777777" w:rsidTr="003E0DDB">
        <w:tc>
          <w:tcPr>
            <w:tcW w:w="562" w:type="dxa"/>
            <w:shd w:val="clear" w:color="auto" w:fill="auto"/>
          </w:tcPr>
          <w:p w14:paraId="122A05AF"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7128C936"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44BC1720"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7ECFFFDC"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0C97A7F1"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74E0C930" w14:textId="77777777" w:rsidTr="003E0DDB">
        <w:tc>
          <w:tcPr>
            <w:tcW w:w="562" w:type="dxa"/>
            <w:shd w:val="clear" w:color="auto" w:fill="auto"/>
          </w:tcPr>
          <w:p w14:paraId="2C52740C"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723AA9AD"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4F8C5053"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4F2715E"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73F40E98"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653D28A4" w14:textId="77777777" w:rsidTr="003E0DDB">
        <w:tc>
          <w:tcPr>
            <w:tcW w:w="562" w:type="dxa"/>
            <w:shd w:val="clear" w:color="auto" w:fill="auto"/>
          </w:tcPr>
          <w:p w14:paraId="6E932CE6"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1F2E5424"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4F5EA1CC"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C71FC34"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3BE542B7"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2B5A0FA6" w14:textId="77777777" w:rsidTr="003E0DDB">
        <w:tc>
          <w:tcPr>
            <w:tcW w:w="562" w:type="dxa"/>
            <w:shd w:val="clear" w:color="auto" w:fill="auto"/>
          </w:tcPr>
          <w:p w14:paraId="764D0453"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03ABE1D0"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74028D33"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20EFD6EA"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2C148C60"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19FE0F2C" w14:textId="77777777" w:rsidTr="003E0DDB">
        <w:tc>
          <w:tcPr>
            <w:tcW w:w="562" w:type="dxa"/>
            <w:shd w:val="clear" w:color="auto" w:fill="auto"/>
          </w:tcPr>
          <w:p w14:paraId="391725CD"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481202C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7601C6A3"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3D2E5174"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34F79AE5"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1EA9EB58" w14:textId="77777777" w:rsidTr="003E0DDB">
        <w:tc>
          <w:tcPr>
            <w:tcW w:w="562" w:type="dxa"/>
            <w:shd w:val="clear" w:color="auto" w:fill="auto"/>
          </w:tcPr>
          <w:p w14:paraId="4298C581"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79DDBA61"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4A44173F"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313C970B"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C7B3B96"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55F440EF" w14:textId="77777777" w:rsidTr="003E0DDB">
        <w:tc>
          <w:tcPr>
            <w:tcW w:w="562" w:type="dxa"/>
            <w:shd w:val="clear" w:color="auto" w:fill="auto"/>
          </w:tcPr>
          <w:p w14:paraId="77B66090"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2AA36D1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5A9D2A6D"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5A71895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50AE9E1B"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62CBF55E" w14:textId="77777777" w:rsidTr="003E0DDB">
        <w:tc>
          <w:tcPr>
            <w:tcW w:w="562" w:type="dxa"/>
            <w:shd w:val="clear" w:color="auto" w:fill="auto"/>
          </w:tcPr>
          <w:p w14:paraId="166BE379"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40259D8"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293D98D9"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3B1D8D75"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77C8860F"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24BDC347" w14:textId="77777777" w:rsidTr="003E0DDB">
        <w:tc>
          <w:tcPr>
            <w:tcW w:w="562" w:type="dxa"/>
            <w:shd w:val="clear" w:color="auto" w:fill="auto"/>
          </w:tcPr>
          <w:p w14:paraId="4591042B"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6759CA7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B97086"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371ECC73"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39636B6"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7BBBF036" w14:textId="77777777" w:rsidTr="003E0DDB">
        <w:tc>
          <w:tcPr>
            <w:tcW w:w="562" w:type="dxa"/>
            <w:shd w:val="clear" w:color="auto" w:fill="auto"/>
          </w:tcPr>
          <w:p w14:paraId="1EF9487F"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5C5EF179"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416297C8"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7E65B1EA"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1E674B2E" w14:textId="77777777" w:rsidR="003664B8" w:rsidRPr="00A37994" w:rsidRDefault="003664B8" w:rsidP="003E0DDB">
            <w:pPr>
              <w:widowControl/>
              <w:suppressAutoHyphens w:val="0"/>
              <w:rPr>
                <w:rFonts w:eastAsia="Calibri" w:cs="Times New Roman"/>
                <w:kern w:val="0"/>
                <w:sz w:val="20"/>
                <w:szCs w:val="20"/>
                <w:lang w:eastAsia="en-US" w:bidi="ar-SA"/>
              </w:rPr>
            </w:pPr>
          </w:p>
        </w:tc>
      </w:tr>
      <w:tr w:rsidR="003664B8" w:rsidRPr="00A37994" w14:paraId="0456CF78" w14:textId="77777777" w:rsidTr="003E0DDB">
        <w:tc>
          <w:tcPr>
            <w:tcW w:w="562" w:type="dxa"/>
            <w:shd w:val="clear" w:color="auto" w:fill="auto"/>
          </w:tcPr>
          <w:p w14:paraId="73FB32E9" w14:textId="77777777" w:rsidR="003664B8" w:rsidRPr="00A37994" w:rsidRDefault="003664B8" w:rsidP="003E0DDB">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06DD190C"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6B169356" w14:textId="77777777" w:rsidR="003664B8" w:rsidRPr="00A37994" w:rsidRDefault="003664B8" w:rsidP="003E0DDB">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C1F2A00" w14:textId="77777777" w:rsidR="003664B8" w:rsidRPr="00A37994" w:rsidRDefault="003664B8" w:rsidP="003E0DDB">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329B213C" w14:textId="77777777" w:rsidR="003664B8" w:rsidRPr="00A37994" w:rsidRDefault="003664B8" w:rsidP="003E0DDB">
            <w:pPr>
              <w:widowControl/>
              <w:suppressAutoHyphens w:val="0"/>
              <w:rPr>
                <w:rFonts w:eastAsia="Calibri" w:cs="Times New Roman"/>
                <w:kern w:val="0"/>
                <w:sz w:val="20"/>
                <w:szCs w:val="20"/>
                <w:lang w:eastAsia="en-US" w:bidi="ar-SA"/>
              </w:rPr>
            </w:pPr>
          </w:p>
        </w:tc>
      </w:tr>
    </w:tbl>
    <w:p w14:paraId="1161EBD0" w14:textId="77777777" w:rsidR="003664B8" w:rsidRPr="00A37994" w:rsidRDefault="003664B8" w:rsidP="003664B8">
      <w:pPr>
        <w:widowControl/>
        <w:suppressAutoHyphens w:val="0"/>
        <w:jc w:val="center"/>
        <w:rPr>
          <w:rFonts w:eastAsia="Times New Roman" w:cs="Times New Roman"/>
          <w:b/>
          <w:kern w:val="0"/>
          <w:lang w:eastAsia="en-US" w:bidi="ar-SA"/>
        </w:rPr>
      </w:pPr>
    </w:p>
    <w:p w14:paraId="74A04D65" w14:textId="77777777" w:rsidR="003664B8" w:rsidRPr="00A37994" w:rsidRDefault="003664B8" w:rsidP="003664B8">
      <w:pPr>
        <w:widowControl/>
        <w:suppressAutoHyphens w:val="0"/>
        <w:jc w:val="both"/>
        <w:rPr>
          <w:rFonts w:eastAsia="Times New Roman" w:cs="Times New Roman"/>
          <w:kern w:val="0"/>
          <w:lang w:eastAsia="en-US" w:bidi="ar-SA"/>
        </w:rPr>
      </w:pPr>
    </w:p>
    <w:p w14:paraId="44C61CCB" w14:textId="77777777" w:rsidR="003664B8" w:rsidRPr="00A37994" w:rsidRDefault="003664B8" w:rsidP="003664B8">
      <w:pPr>
        <w:widowControl/>
        <w:suppressAutoHyphens w:val="0"/>
        <w:spacing w:after="160" w:line="259" w:lineRule="auto"/>
        <w:rPr>
          <w:rFonts w:eastAsia="Times New Roman" w:cs="Times New Roman"/>
          <w:kern w:val="0"/>
          <w:szCs w:val="22"/>
          <w:lang w:eastAsia="en-US" w:bidi="ar-SA"/>
        </w:rPr>
      </w:pPr>
    </w:p>
    <w:p w14:paraId="7F4B7062" w14:textId="77777777" w:rsidR="003664B8" w:rsidRPr="00A37994" w:rsidRDefault="003664B8" w:rsidP="003664B8">
      <w:pPr>
        <w:widowControl/>
        <w:suppressAutoHyphens w:val="0"/>
        <w:jc w:val="both"/>
        <w:rPr>
          <w:rFonts w:eastAsia="Times New Roman" w:cs="Times New Roman"/>
          <w:kern w:val="0"/>
          <w:lang w:eastAsia="ru-RU" w:bidi="ar-SA"/>
        </w:rPr>
      </w:pPr>
    </w:p>
    <w:p w14:paraId="0C235B3D" w14:textId="77777777" w:rsidR="003664B8" w:rsidRPr="00A37994" w:rsidRDefault="003664B8" w:rsidP="003664B8">
      <w:pPr>
        <w:widowControl/>
        <w:suppressAutoHyphens w:val="0"/>
        <w:rPr>
          <w:rFonts w:eastAsia="Times New Roman" w:cs="Times New Roman"/>
          <w:kern w:val="0"/>
          <w:lang w:eastAsia="ru-RU" w:bidi="ar-SA"/>
        </w:rPr>
      </w:pPr>
    </w:p>
    <w:p w14:paraId="436FDB8C" w14:textId="77777777" w:rsidR="003664B8" w:rsidRPr="00D93F46" w:rsidRDefault="003664B8" w:rsidP="003664B8"/>
    <w:p w14:paraId="481F59D4" w14:textId="7995B612" w:rsidR="00E56F0E" w:rsidRDefault="00E56F0E" w:rsidP="003664B8">
      <w:pPr>
        <w:ind w:firstLine="709"/>
        <w:jc w:val="both"/>
        <w:rPr>
          <w:rFonts w:eastAsia="Times New Roman" w:cs="Times New Roman"/>
          <w:bCs/>
          <w:color w:val="000000"/>
          <w:lang w:eastAsia="ru-RU"/>
        </w:rPr>
      </w:pPr>
    </w:p>
    <w:p w14:paraId="5CC40F7B" w14:textId="77777777" w:rsidR="0057358A" w:rsidRPr="00D93F46" w:rsidRDefault="0057358A" w:rsidP="003C4756">
      <w:pPr>
        <w:widowControl/>
        <w:suppressAutoHyphens w:val="0"/>
        <w:jc w:val="right"/>
      </w:pPr>
    </w:p>
    <w:sectPr w:rsidR="0057358A" w:rsidRPr="00D93F46" w:rsidSect="00D05CB9">
      <w:pgSz w:w="11906" w:h="16838"/>
      <w:pgMar w:top="822"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2DAF" w14:textId="77777777" w:rsidR="00086F97" w:rsidRDefault="00086F97">
      <w:r>
        <w:separator/>
      </w:r>
    </w:p>
  </w:endnote>
  <w:endnote w:type="continuationSeparator" w:id="0">
    <w:p w14:paraId="1A352648" w14:textId="77777777" w:rsidR="00086F97" w:rsidRDefault="000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D1C6" w14:textId="77777777" w:rsidR="00086F97" w:rsidRDefault="00086F97">
      <w:r>
        <w:separator/>
      </w:r>
    </w:p>
  </w:footnote>
  <w:footnote w:type="continuationSeparator" w:id="0">
    <w:p w14:paraId="3C26909D" w14:textId="77777777" w:rsidR="00086F97" w:rsidRDefault="00086F97">
      <w:r>
        <w:continuationSeparator/>
      </w:r>
    </w:p>
  </w:footnote>
  <w:footnote w:id="1">
    <w:p w14:paraId="72A271E0" w14:textId="77777777" w:rsidR="00D91A5A" w:rsidRPr="00C43FEE" w:rsidRDefault="00D91A5A" w:rsidP="00D91A5A">
      <w:pPr>
        <w:pStyle w:val="a9"/>
        <w:ind w:firstLine="284"/>
        <w:jc w:val="both"/>
        <w:rPr>
          <w:sz w:val="18"/>
        </w:rPr>
      </w:pPr>
      <w:r>
        <w:rPr>
          <w:rStyle w:val="ab"/>
        </w:rPr>
        <w:footnoteRef/>
      </w:r>
      <w:r w:rsidRPr="008539CB">
        <w:t xml:space="preserve"> </w:t>
      </w:r>
      <w:r w:rsidRPr="00C43FEE">
        <w:rPr>
          <w:sz w:val="18"/>
        </w:rPr>
        <w:t>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5CF79BCE" w14:textId="77777777" w:rsidR="00D91A5A" w:rsidRPr="00C43FEE" w:rsidRDefault="00D91A5A" w:rsidP="00D91A5A">
      <w:pPr>
        <w:pStyle w:val="a9"/>
        <w:ind w:firstLine="284"/>
        <w:jc w:val="both"/>
        <w:rPr>
          <w:sz w:val="18"/>
        </w:rPr>
      </w:pPr>
      <w:r w:rsidRPr="00C43FEE">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22210A60" w14:textId="77777777" w:rsidR="00D91A5A" w:rsidRPr="00C43FEE" w:rsidRDefault="00D91A5A" w:rsidP="00D91A5A">
      <w:pPr>
        <w:pStyle w:val="a9"/>
        <w:ind w:firstLine="284"/>
        <w:jc w:val="both"/>
        <w:rPr>
          <w:sz w:val="18"/>
        </w:rPr>
      </w:pPr>
      <w:r w:rsidRPr="00C43FEE">
        <w:rPr>
          <w:sz w:val="18"/>
        </w:rPr>
        <w:t>- лицо признается контролирующим лицом организации при наличии одного из следующих признаков:</w:t>
      </w:r>
    </w:p>
    <w:p w14:paraId="6897C4DD" w14:textId="77777777" w:rsidR="00D91A5A" w:rsidRPr="00C43FEE" w:rsidRDefault="00D91A5A" w:rsidP="00D91A5A">
      <w:pPr>
        <w:pStyle w:val="a9"/>
        <w:ind w:firstLine="284"/>
        <w:jc w:val="both"/>
        <w:rPr>
          <w:sz w:val="18"/>
        </w:rPr>
      </w:pPr>
      <w:r w:rsidRPr="00C43FEE">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16830C6" w14:textId="77777777" w:rsidR="00D91A5A" w:rsidRPr="00C43FEE" w:rsidRDefault="00D91A5A" w:rsidP="00D91A5A">
      <w:pPr>
        <w:pStyle w:val="a9"/>
        <w:ind w:firstLine="284"/>
        <w:jc w:val="both"/>
        <w:rPr>
          <w:sz w:val="18"/>
        </w:rPr>
      </w:pPr>
      <w:r w:rsidRPr="00C43FEE">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523D148" w14:textId="77777777" w:rsidR="00D91A5A" w:rsidRPr="00C43FEE" w:rsidRDefault="00D91A5A" w:rsidP="00D91A5A">
      <w:pPr>
        <w:pStyle w:val="a9"/>
        <w:ind w:firstLine="284"/>
        <w:jc w:val="both"/>
        <w:rPr>
          <w:sz w:val="18"/>
        </w:rPr>
      </w:pPr>
      <w:r w:rsidRPr="00C43FEE">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3A207738" w14:textId="77777777" w:rsidR="00D91A5A" w:rsidRPr="00C43FEE" w:rsidRDefault="00D91A5A" w:rsidP="00D91A5A">
      <w:pPr>
        <w:pStyle w:val="a9"/>
        <w:ind w:firstLine="284"/>
        <w:jc w:val="both"/>
        <w:rPr>
          <w:sz w:val="18"/>
        </w:rPr>
      </w:pPr>
      <w:r w:rsidRPr="00C43FEE">
        <w:rPr>
          <w:sz w:val="18"/>
        </w:rPr>
        <w:t>4) контролирующее лицо осуществляет полномочия управляющей компании организации.</w:t>
      </w:r>
    </w:p>
  </w:footnote>
  <w:footnote w:id="2">
    <w:p w14:paraId="35466007" w14:textId="77777777" w:rsidR="003664B8" w:rsidRPr="00F44A1F" w:rsidRDefault="003664B8" w:rsidP="003664B8">
      <w:pPr>
        <w:pStyle w:val="a9"/>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67DEC209" w14:textId="77777777" w:rsidR="003664B8" w:rsidRPr="00F44A1F" w:rsidRDefault="003664B8" w:rsidP="003664B8">
      <w:pPr>
        <w:pStyle w:val="a9"/>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67C6B6C6" w14:textId="77777777" w:rsidR="003664B8" w:rsidRDefault="003664B8" w:rsidP="003664B8">
      <w:pPr>
        <w:pStyle w:val="a9"/>
        <w:jc w:val="both"/>
        <w:rPr>
          <w:rFonts w:cs="Times New Roman"/>
        </w:rPr>
      </w:pPr>
      <w:r>
        <w:rPr>
          <w:rStyle w:val="ab"/>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D5EAC29" w14:textId="77777777" w:rsidR="003664B8" w:rsidRDefault="003664B8" w:rsidP="003664B8">
      <w:pPr>
        <w:pStyle w:val="a9"/>
        <w:rPr>
          <w:rFonts w:cs="Times New Roman"/>
        </w:rPr>
      </w:pPr>
      <w:r>
        <w:rPr>
          <w:rStyle w:val="ab"/>
        </w:rPr>
        <w:footnoteRef/>
      </w:r>
      <w:r>
        <w:t xml:space="preserve"> </w:t>
      </w:r>
      <w:r>
        <w:rPr>
          <w:rFonts w:cs="Times New Roman"/>
        </w:rPr>
        <w:t>В отношении Госучастника заполняются 1, 3, 4 столбцы таблицы.</w:t>
      </w:r>
    </w:p>
  </w:footnote>
  <w:footnote w:id="6">
    <w:p w14:paraId="43FF7FC1" w14:textId="77777777" w:rsidR="003664B8" w:rsidRDefault="003664B8" w:rsidP="003664B8">
      <w:pPr>
        <w:pStyle w:val="a9"/>
      </w:pPr>
      <w:r>
        <w:rPr>
          <w:rStyle w:val="ab"/>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78C" w14:textId="77777777" w:rsidR="00F44827" w:rsidRPr="00603CB3" w:rsidRDefault="00F44827" w:rsidP="00F44827">
    <w:pPr>
      <w:pStyle w:val="a7"/>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174A1CC6"/>
    <w:multiLevelType w:val="hybridMultilevel"/>
    <w:tmpl w:val="34F65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FAB6FDE"/>
    <w:multiLevelType w:val="hybridMultilevel"/>
    <w:tmpl w:val="CD9C8ED2"/>
    <w:lvl w:ilvl="0" w:tplc="1CA2B7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230261880">
    <w:abstractNumId w:val="6"/>
  </w:num>
  <w:num w:numId="2" w16cid:durableId="1223977658">
    <w:abstractNumId w:val="2"/>
  </w:num>
  <w:num w:numId="3" w16cid:durableId="1754818814">
    <w:abstractNumId w:val="9"/>
  </w:num>
  <w:num w:numId="4" w16cid:durableId="1886061939">
    <w:abstractNumId w:val="2"/>
  </w:num>
  <w:num w:numId="5" w16cid:durableId="1728798895">
    <w:abstractNumId w:val="3"/>
  </w:num>
  <w:num w:numId="6" w16cid:durableId="1746802346">
    <w:abstractNumId w:val="7"/>
  </w:num>
  <w:num w:numId="7" w16cid:durableId="1445729287">
    <w:abstractNumId w:val="0"/>
  </w:num>
  <w:num w:numId="8" w16cid:durableId="552884308">
    <w:abstractNumId w:val="14"/>
  </w:num>
  <w:num w:numId="9" w16cid:durableId="20673533">
    <w:abstractNumId w:val="4"/>
  </w:num>
  <w:num w:numId="10" w16cid:durableId="2060087834">
    <w:abstractNumId w:val="12"/>
  </w:num>
  <w:num w:numId="11" w16cid:durableId="1644848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090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652677">
    <w:abstractNumId w:val="10"/>
  </w:num>
  <w:num w:numId="14" w16cid:durableId="1254583109">
    <w:abstractNumId w:val="13"/>
  </w:num>
  <w:num w:numId="15" w16cid:durableId="294869117">
    <w:abstractNumId w:val="11"/>
  </w:num>
  <w:num w:numId="16" w16cid:durableId="1621185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250E2"/>
    <w:rsid w:val="00035AFD"/>
    <w:rsid w:val="00036705"/>
    <w:rsid w:val="00040673"/>
    <w:rsid w:val="00040741"/>
    <w:rsid w:val="00041AC0"/>
    <w:rsid w:val="00041CB7"/>
    <w:rsid w:val="0004246F"/>
    <w:rsid w:val="00043543"/>
    <w:rsid w:val="00043F9D"/>
    <w:rsid w:val="00045922"/>
    <w:rsid w:val="000463EC"/>
    <w:rsid w:val="00054421"/>
    <w:rsid w:val="0006389C"/>
    <w:rsid w:val="00066E1E"/>
    <w:rsid w:val="00075186"/>
    <w:rsid w:val="00086A63"/>
    <w:rsid w:val="00086F97"/>
    <w:rsid w:val="00091BFE"/>
    <w:rsid w:val="000A1F4D"/>
    <w:rsid w:val="000A258B"/>
    <w:rsid w:val="000A79D7"/>
    <w:rsid w:val="000B3808"/>
    <w:rsid w:val="000B60A3"/>
    <w:rsid w:val="000C1AE5"/>
    <w:rsid w:val="000C40EB"/>
    <w:rsid w:val="000D4BC3"/>
    <w:rsid w:val="000D5856"/>
    <w:rsid w:val="000D64A9"/>
    <w:rsid w:val="000E4A11"/>
    <w:rsid w:val="000E772C"/>
    <w:rsid w:val="000F42B0"/>
    <w:rsid w:val="000F5655"/>
    <w:rsid w:val="000F6ED9"/>
    <w:rsid w:val="000F6FBD"/>
    <w:rsid w:val="000F7679"/>
    <w:rsid w:val="00100EE3"/>
    <w:rsid w:val="00103865"/>
    <w:rsid w:val="0011010B"/>
    <w:rsid w:val="00111B46"/>
    <w:rsid w:val="00111BE0"/>
    <w:rsid w:val="00117E2A"/>
    <w:rsid w:val="00121580"/>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6030"/>
    <w:rsid w:val="001B618B"/>
    <w:rsid w:val="001B6FD6"/>
    <w:rsid w:val="001C283C"/>
    <w:rsid w:val="001C325E"/>
    <w:rsid w:val="001C7F69"/>
    <w:rsid w:val="001D2A9A"/>
    <w:rsid w:val="001D4281"/>
    <w:rsid w:val="001F2A9F"/>
    <w:rsid w:val="001F7031"/>
    <w:rsid w:val="00200CB4"/>
    <w:rsid w:val="00210CB2"/>
    <w:rsid w:val="00213913"/>
    <w:rsid w:val="00213AF8"/>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03A0"/>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4D42"/>
    <w:rsid w:val="002F58DE"/>
    <w:rsid w:val="00304350"/>
    <w:rsid w:val="0031236A"/>
    <w:rsid w:val="00312773"/>
    <w:rsid w:val="00326AC5"/>
    <w:rsid w:val="003306CD"/>
    <w:rsid w:val="00335C25"/>
    <w:rsid w:val="00337D10"/>
    <w:rsid w:val="0034116F"/>
    <w:rsid w:val="003469C2"/>
    <w:rsid w:val="00346B6A"/>
    <w:rsid w:val="00354687"/>
    <w:rsid w:val="00362359"/>
    <w:rsid w:val="003664B8"/>
    <w:rsid w:val="00367865"/>
    <w:rsid w:val="003709E6"/>
    <w:rsid w:val="003746D4"/>
    <w:rsid w:val="003A0017"/>
    <w:rsid w:val="003C2371"/>
    <w:rsid w:val="003C4756"/>
    <w:rsid w:val="003C5AB8"/>
    <w:rsid w:val="003C68E5"/>
    <w:rsid w:val="003C68F3"/>
    <w:rsid w:val="003E1126"/>
    <w:rsid w:val="003E55C4"/>
    <w:rsid w:val="003F0DBD"/>
    <w:rsid w:val="003F1293"/>
    <w:rsid w:val="003F59E1"/>
    <w:rsid w:val="00415E88"/>
    <w:rsid w:val="00416152"/>
    <w:rsid w:val="00417543"/>
    <w:rsid w:val="00417676"/>
    <w:rsid w:val="00423DFF"/>
    <w:rsid w:val="0042698C"/>
    <w:rsid w:val="00432AC1"/>
    <w:rsid w:val="00436935"/>
    <w:rsid w:val="004375AF"/>
    <w:rsid w:val="0044233F"/>
    <w:rsid w:val="0044296C"/>
    <w:rsid w:val="00443824"/>
    <w:rsid w:val="004508A1"/>
    <w:rsid w:val="00451F50"/>
    <w:rsid w:val="004538B5"/>
    <w:rsid w:val="0046722F"/>
    <w:rsid w:val="004701E0"/>
    <w:rsid w:val="0047134A"/>
    <w:rsid w:val="0047292F"/>
    <w:rsid w:val="00472FED"/>
    <w:rsid w:val="004732E3"/>
    <w:rsid w:val="00475B4E"/>
    <w:rsid w:val="00476C4E"/>
    <w:rsid w:val="00481C3D"/>
    <w:rsid w:val="00484544"/>
    <w:rsid w:val="00486689"/>
    <w:rsid w:val="004871A7"/>
    <w:rsid w:val="00487DA4"/>
    <w:rsid w:val="004A1F71"/>
    <w:rsid w:val="004A6B4E"/>
    <w:rsid w:val="004A73A0"/>
    <w:rsid w:val="004B0DEE"/>
    <w:rsid w:val="004B3946"/>
    <w:rsid w:val="004B4091"/>
    <w:rsid w:val="004B79FA"/>
    <w:rsid w:val="004C3836"/>
    <w:rsid w:val="004C4F48"/>
    <w:rsid w:val="004C60A5"/>
    <w:rsid w:val="004C6F24"/>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26AD9"/>
    <w:rsid w:val="0053086C"/>
    <w:rsid w:val="0053098D"/>
    <w:rsid w:val="00545B39"/>
    <w:rsid w:val="00546785"/>
    <w:rsid w:val="00546C63"/>
    <w:rsid w:val="00551F74"/>
    <w:rsid w:val="00553FC6"/>
    <w:rsid w:val="00556E9B"/>
    <w:rsid w:val="00563886"/>
    <w:rsid w:val="00563913"/>
    <w:rsid w:val="005653EE"/>
    <w:rsid w:val="00566A2B"/>
    <w:rsid w:val="00570621"/>
    <w:rsid w:val="0057181C"/>
    <w:rsid w:val="0057311E"/>
    <w:rsid w:val="005734E1"/>
    <w:rsid w:val="0057358A"/>
    <w:rsid w:val="005767C5"/>
    <w:rsid w:val="005833D8"/>
    <w:rsid w:val="0058632B"/>
    <w:rsid w:val="00590588"/>
    <w:rsid w:val="00595CE2"/>
    <w:rsid w:val="00595F44"/>
    <w:rsid w:val="005A0DF8"/>
    <w:rsid w:val="005A1FEA"/>
    <w:rsid w:val="005A2CD3"/>
    <w:rsid w:val="005B267E"/>
    <w:rsid w:val="005B5CAE"/>
    <w:rsid w:val="005C2845"/>
    <w:rsid w:val="005C333E"/>
    <w:rsid w:val="005C73B8"/>
    <w:rsid w:val="005D08A9"/>
    <w:rsid w:val="005D3132"/>
    <w:rsid w:val="005D33E4"/>
    <w:rsid w:val="005D3636"/>
    <w:rsid w:val="005D4ECB"/>
    <w:rsid w:val="005E23C2"/>
    <w:rsid w:val="005E2702"/>
    <w:rsid w:val="005E3E0F"/>
    <w:rsid w:val="005E5191"/>
    <w:rsid w:val="005E6AFD"/>
    <w:rsid w:val="005F162F"/>
    <w:rsid w:val="005F630C"/>
    <w:rsid w:val="005F65DA"/>
    <w:rsid w:val="0060451D"/>
    <w:rsid w:val="0060453F"/>
    <w:rsid w:val="0060532F"/>
    <w:rsid w:val="0061127B"/>
    <w:rsid w:val="006140E0"/>
    <w:rsid w:val="00614E34"/>
    <w:rsid w:val="0062323E"/>
    <w:rsid w:val="006233F2"/>
    <w:rsid w:val="006375D5"/>
    <w:rsid w:val="0064598A"/>
    <w:rsid w:val="00645E00"/>
    <w:rsid w:val="00647D0D"/>
    <w:rsid w:val="006679AB"/>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5412"/>
    <w:rsid w:val="006E631F"/>
    <w:rsid w:val="00705892"/>
    <w:rsid w:val="007101B1"/>
    <w:rsid w:val="00714195"/>
    <w:rsid w:val="0071549A"/>
    <w:rsid w:val="00716A26"/>
    <w:rsid w:val="00720989"/>
    <w:rsid w:val="0072201D"/>
    <w:rsid w:val="00723EF7"/>
    <w:rsid w:val="00724173"/>
    <w:rsid w:val="0072643E"/>
    <w:rsid w:val="00726A0D"/>
    <w:rsid w:val="0073169B"/>
    <w:rsid w:val="00733FEF"/>
    <w:rsid w:val="007406F6"/>
    <w:rsid w:val="00742FA5"/>
    <w:rsid w:val="007434C2"/>
    <w:rsid w:val="00743954"/>
    <w:rsid w:val="0074723B"/>
    <w:rsid w:val="007538EF"/>
    <w:rsid w:val="00755DD1"/>
    <w:rsid w:val="00761DCA"/>
    <w:rsid w:val="007645C8"/>
    <w:rsid w:val="00765149"/>
    <w:rsid w:val="007664A0"/>
    <w:rsid w:val="00766683"/>
    <w:rsid w:val="007703EF"/>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2C8"/>
    <w:rsid w:val="007D18B1"/>
    <w:rsid w:val="007D5DD1"/>
    <w:rsid w:val="007D61BD"/>
    <w:rsid w:val="007E349E"/>
    <w:rsid w:val="007E68D7"/>
    <w:rsid w:val="007F074D"/>
    <w:rsid w:val="007F1FC1"/>
    <w:rsid w:val="007F4B92"/>
    <w:rsid w:val="007F5E73"/>
    <w:rsid w:val="007F6F4E"/>
    <w:rsid w:val="008004D2"/>
    <w:rsid w:val="008071CB"/>
    <w:rsid w:val="00820454"/>
    <w:rsid w:val="008208EC"/>
    <w:rsid w:val="00821814"/>
    <w:rsid w:val="008255A4"/>
    <w:rsid w:val="00826434"/>
    <w:rsid w:val="00835B46"/>
    <w:rsid w:val="008367AE"/>
    <w:rsid w:val="00840F5A"/>
    <w:rsid w:val="00841610"/>
    <w:rsid w:val="00841CE4"/>
    <w:rsid w:val="00845341"/>
    <w:rsid w:val="00845B14"/>
    <w:rsid w:val="00855933"/>
    <w:rsid w:val="0085721E"/>
    <w:rsid w:val="00865A5D"/>
    <w:rsid w:val="00867116"/>
    <w:rsid w:val="00870FBD"/>
    <w:rsid w:val="008755E3"/>
    <w:rsid w:val="008A15D2"/>
    <w:rsid w:val="008A4537"/>
    <w:rsid w:val="008A5EDF"/>
    <w:rsid w:val="008B19BF"/>
    <w:rsid w:val="008B6F97"/>
    <w:rsid w:val="008C3578"/>
    <w:rsid w:val="008C5DC3"/>
    <w:rsid w:val="008D1AEC"/>
    <w:rsid w:val="008E083D"/>
    <w:rsid w:val="008F0503"/>
    <w:rsid w:val="008F46C7"/>
    <w:rsid w:val="009016ED"/>
    <w:rsid w:val="00906E2C"/>
    <w:rsid w:val="00910F62"/>
    <w:rsid w:val="009220A5"/>
    <w:rsid w:val="00922641"/>
    <w:rsid w:val="00936A35"/>
    <w:rsid w:val="00941299"/>
    <w:rsid w:val="00943F92"/>
    <w:rsid w:val="00957B0E"/>
    <w:rsid w:val="009605C8"/>
    <w:rsid w:val="009617A2"/>
    <w:rsid w:val="009617E2"/>
    <w:rsid w:val="0096296C"/>
    <w:rsid w:val="00962C80"/>
    <w:rsid w:val="0097277B"/>
    <w:rsid w:val="00974144"/>
    <w:rsid w:val="00974F95"/>
    <w:rsid w:val="00975643"/>
    <w:rsid w:val="00980C04"/>
    <w:rsid w:val="00985895"/>
    <w:rsid w:val="0099032B"/>
    <w:rsid w:val="00991924"/>
    <w:rsid w:val="009A352B"/>
    <w:rsid w:val="009A646E"/>
    <w:rsid w:val="009B1C21"/>
    <w:rsid w:val="009B4057"/>
    <w:rsid w:val="009B439B"/>
    <w:rsid w:val="009B6889"/>
    <w:rsid w:val="009C0E6C"/>
    <w:rsid w:val="009C0F8A"/>
    <w:rsid w:val="009C5E7A"/>
    <w:rsid w:val="009D31D7"/>
    <w:rsid w:val="009D4B06"/>
    <w:rsid w:val="009E206A"/>
    <w:rsid w:val="009E78FB"/>
    <w:rsid w:val="009F3EBE"/>
    <w:rsid w:val="009F6FEC"/>
    <w:rsid w:val="009F71F4"/>
    <w:rsid w:val="00A00AEC"/>
    <w:rsid w:val="00A00D7B"/>
    <w:rsid w:val="00A0543A"/>
    <w:rsid w:val="00A11F1C"/>
    <w:rsid w:val="00A154B0"/>
    <w:rsid w:val="00A17912"/>
    <w:rsid w:val="00A21172"/>
    <w:rsid w:val="00A37994"/>
    <w:rsid w:val="00A37A26"/>
    <w:rsid w:val="00A42974"/>
    <w:rsid w:val="00A4402B"/>
    <w:rsid w:val="00A44576"/>
    <w:rsid w:val="00A44BF4"/>
    <w:rsid w:val="00A45818"/>
    <w:rsid w:val="00A546F7"/>
    <w:rsid w:val="00A62EB9"/>
    <w:rsid w:val="00A644EB"/>
    <w:rsid w:val="00A666AB"/>
    <w:rsid w:val="00A708C8"/>
    <w:rsid w:val="00A75140"/>
    <w:rsid w:val="00A758AB"/>
    <w:rsid w:val="00A75D6A"/>
    <w:rsid w:val="00A76D5E"/>
    <w:rsid w:val="00A81C1C"/>
    <w:rsid w:val="00A85251"/>
    <w:rsid w:val="00A873DA"/>
    <w:rsid w:val="00A87480"/>
    <w:rsid w:val="00A957FB"/>
    <w:rsid w:val="00AA170A"/>
    <w:rsid w:val="00AA3A8D"/>
    <w:rsid w:val="00AA558E"/>
    <w:rsid w:val="00AA7B0D"/>
    <w:rsid w:val="00AB0B80"/>
    <w:rsid w:val="00AB3EBA"/>
    <w:rsid w:val="00AB527C"/>
    <w:rsid w:val="00AB5899"/>
    <w:rsid w:val="00AC2FD2"/>
    <w:rsid w:val="00AC3D1D"/>
    <w:rsid w:val="00AC52BA"/>
    <w:rsid w:val="00AD236A"/>
    <w:rsid w:val="00AD6D4C"/>
    <w:rsid w:val="00AD7C27"/>
    <w:rsid w:val="00AE117F"/>
    <w:rsid w:val="00AE1F81"/>
    <w:rsid w:val="00AE25F8"/>
    <w:rsid w:val="00AE3327"/>
    <w:rsid w:val="00B0004F"/>
    <w:rsid w:val="00B03AD2"/>
    <w:rsid w:val="00B06987"/>
    <w:rsid w:val="00B145BD"/>
    <w:rsid w:val="00B14E74"/>
    <w:rsid w:val="00B16B6D"/>
    <w:rsid w:val="00B26E1B"/>
    <w:rsid w:val="00B303F6"/>
    <w:rsid w:val="00B30C74"/>
    <w:rsid w:val="00B32745"/>
    <w:rsid w:val="00B338F9"/>
    <w:rsid w:val="00B36262"/>
    <w:rsid w:val="00B379CB"/>
    <w:rsid w:val="00B42DE5"/>
    <w:rsid w:val="00B44214"/>
    <w:rsid w:val="00B4491D"/>
    <w:rsid w:val="00B46A9C"/>
    <w:rsid w:val="00B474E4"/>
    <w:rsid w:val="00B51D3B"/>
    <w:rsid w:val="00B5675C"/>
    <w:rsid w:val="00B66F4B"/>
    <w:rsid w:val="00B725A6"/>
    <w:rsid w:val="00B74A35"/>
    <w:rsid w:val="00B80B35"/>
    <w:rsid w:val="00B910E0"/>
    <w:rsid w:val="00B970C2"/>
    <w:rsid w:val="00B97B8E"/>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0663"/>
    <w:rsid w:val="00C65481"/>
    <w:rsid w:val="00C66BD6"/>
    <w:rsid w:val="00C704B4"/>
    <w:rsid w:val="00C808E2"/>
    <w:rsid w:val="00C84D49"/>
    <w:rsid w:val="00C90D83"/>
    <w:rsid w:val="00C93759"/>
    <w:rsid w:val="00C97299"/>
    <w:rsid w:val="00CA733C"/>
    <w:rsid w:val="00CA78BA"/>
    <w:rsid w:val="00CB1DF0"/>
    <w:rsid w:val="00CB4589"/>
    <w:rsid w:val="00CB5AF7"/>
    <w:rsid w:val="00CC14B1"/>
    <w:rsid w:val="00CC2B86"/>
    <w:rsid w:val="00CD04E4"/>
    <w:rsid w:val="00CD73C5"/>
    <w:rsid w:val="00CF1853"/>
    <w:rsid w:val="00CF283E"/>
    <w:rsid w:val="00D02676"/>
    <w:rsid w:val="00D03C6C"/>
    <w:rsid w:val="00D05CB9"/>
    <w:rsid w:val="00D06522"/>
    <w:rsid w:val="00D079BC"/>
    <w:rsid w:val="00D12C7E"/>
    <w:rsid w:val="00D138DB"/>
    <w:rsid w:val="00D1411D"/>
    <w:rsid w:val="00D14E84"/>
    <w:rsid w:val="00D15EEC"/>
    <w:rsid w:val="00D20BA0"/>
    <w:rsid w:val="00D213D8"/>
    <w:rsid w:val="00D228DD"/>
    <w:rsid w:val="00D24E7B"/>
    <w:rsid w:val="00D251D7"/>
    <w:rsid w:val="00D36D41"/>
    <w:rsid w:val="00D40728"/>
    <w:rsid w:val="00D421AC"/>
    <w:rsid w:val="00D44EE3"/>
    <w:rsid w:val="00D560AF"/>
    <w:rsid w:val="00D667D7"/>
    <w:rsid w:val="00D706B9"/>
    <w:rsid w:val="00D74DDC"/>
    <w:rsid w:val="00D74E09"/>
    <w:rsid w:val="00D86F67"/>
    <w:rsid w:val="00D87944"/>
    <w:rsid w:val="00D91A5A"/>
    <w:rsid w:val="00D93EBC"/>
    <w:rsid w:val="00D93F46"/>
    <w:rsid w:val="00D95948"/>
    <w:rsid w:val="00DA4738"/>
    <w:rsid w:val="00DB525E"/>
    <w:rsid w:val="00DB6FA3"/>
    <w:rsid w:val="00DC14CF"/>
    <w:rsid w:val="00DC1BB9"/>
    <w:rsid w:val="00DC275E"/>
    <w:rsid w:val="00DC4A62"/>
    <w:rsid w:val="00DC69F9"/>
    <w:rsid w:val="00DD42B2"/>
    <w:rsid w:val="00DD4FBB"/>
    <w:rsid w:val="00DD6810"/>
    <w:rsid w:val="00DE3FB7"/>
    <w:rsid w:val="00DE739C"/>
    <w:rsid w:val="00DE7F74"/>
    <w:rsid w:val="00DF5BFA"/>
    <w:rsid w:val="00E0222B"/>
    <w:rsid w:val="00E10C4D"/>
    <w:rsid w:val="00E12017"/>
    <w:rsid w:val="00E150AD"/>
    <w:rsid w:val="00E161A1"/>
    <w:rsid w:val="00E21482"/>
    <w:rsid w:val="00E2258C"/>
    <w:rsid w:val="00E23225"/>
    <w:rsid w:val="00E266A5"/>
    <w:rsid w:val="00E32159"/>
    <w:rsid w:val="00E33E89"/>
    <w:rsid w:val="00E357A3"/>
    <w:rsid w:val="00E358AE"/>
    <w:rsid w:val="00E35C3E"/>
    <w:rsid w:val="00E36730"/>
    <w:rsid w:val="00E41B6C"/>
    <w:rsid w:val="00E431F5"/>
    <w:rsid w:val="00E43A70"/>
    <w:rsid w:val="00E45F21"/>
    <w:rsid w:val="00E46C49"/>
    <w:rsid w:val="00E470ED"/>
    <w:rsid w:val="00E5259B"/>
    <w:rsid w:val="00E534CE"/>
    <w:rsid w:val="00E55A2C"/>
    <w:rsid w:val="00E56F0E"/>
    <w:rsid w:val="00E60249"/>
    <w:rsid w:val="00E67441"/>
    <w:rsid w:val="00E67A5D"/>
    <w:rsid w:val="00E71446"/>
    <w:rsid w:val="00E72099"/>
    <w:rsid w:val="00E743FE"/>
    <w:rsid w:val="00E74758"/>
    <w:rsid w:val="00E84ECB"/>
    <w:rsid w:val="00E90FC8"/>
    <w:rsid w:val="00E971EE"/>
    <w:rsid w:val="00E975D2"/>
    <w:rsid w:val="00EB059A"/>
    <w:rsid w:val="00EB355D"/>
    <w:rsid w:val="00EC1DD7"/>
    <w:rsid w:val="00EC4181"/>
    <w:rsid w:val="00EC430A"/>
    <w:rsid w:val="00EC5940"/>
    <w:rsid w:val="00ED32CB"/>
    <w:rsid w:val="00ED5D36"/>
    <w:rsid w:val="00ED5F1E"/>
    <w:rsid w:val="00EE048C"/>
    <w:rsid w:val="00EE2994"/>
    <w:rsid w:val="00EE3E4F"/>
    <w:rsid w:val="00EF6231"/>
    <w:rsid w:val="00F00816"/>
    <w:rsid w:val="00F028B4"/>
    <w:rsid w:val="00F03AE2"/>
    <w:rsid w:val="00F03BE8"/>
    <w:rsid w:val="00F04202"/>
    <w:rsid w:val="00F05064"/>
    <w:rsid w:val="00F1133F"/>
    <w:rsid w:val="00F17206"/>
    <w:rsid w:val="00F173F5"/>
    <w:rsid w:val="00F26B99"/>
    <w:rsid w:val="00F30BDF"/>
    <w:rsid w:val="00F30E9E"/>
    <w:rsid w:val="00F33C89"/>
    <w:rsid w:val="00F341A8"/>
    <w:rsid w:val="00F36537"/>
    <w:rsid w:val="00F44827"/>
    <w:rsid w:val="00F44A1F"/>
    <w:rsid w:val="00F46836"/>
    <w:rsid w:val="00F56CF0"/>
    <w:rsid w:val="00F66725"/>
    <w:rsid w:val="00F6710C"/>
    <w:rsid w:val="00F7722E"/>
    <w:rsid w:val="00F84D42"/>
    <w:rsid w:val="00F9019E"/>
    <w:rsid w:val="00F912F7"/>
    <w:rsid w:val="00FA3A22"/>
    <w:rsid w:val="00FA4BF0"/>
    <w:rsid w:val="00FA79D6"/>
    <w:rsid w:val="00FB715F"/>
    <w:rsid w:val="00FC2252"/>
    <w:rsid w:val="00FD04D1"/>
    <w:rsid w:val="00FD23F7"/>
    <w:rsid w:val="00FD34B3"/>
    <w:rsid w:val="00FD3AB9"/>
    <w:rsid w:val="00FE0153"/>
    <w:rsid w:val="00FE2208"/>
    <w:rsid w:val="00FE262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C49A5"/>
  <w15:chartTrackingRefBased/>
  <w15:docId w15:val="{DDF9FC00-AAA3-422C-A616-DE538B1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86"/>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note text"/>
    <w:basedOn w:val="a"/>
    <w:link w:val="aa"/>
    <w:uiPriority w:val="99"/>
    <w:semiHidden/>
    <w:unhideWhenUsed/>
    <w:rsid w:val="00E56F0E"/>
    <w:rPr>
      <w:rFonts w:cs="Mangal"/>
      <w:kern w:val="2"/>
      <w:sz w:val="20"/>
      <w:szCs w:val="18"/>
    </w:rPr>
  </w:style>
  <w:style w:type="character" w:customStyle="1" w:styleId="aa">
    <w:name w:val="Текст сноски Знак"/>
    <w:link w:val="a9"/>
    <w:uiPriority w:val="99"/>
    <w:semiHidden/>
    <w:rsid w:val="00E56F0E"/>
    <w:rPr>
      <w:rFonts w:ascii="Times New Roman" w:eastAsia="SimSun" w:hAnsi="Times New Roman" w:cs="Mangal"/>
      <w:kern w:val="2"/>
      <w:sz w:val="20"/>
      <w:szCs w:val="18"/>
      <w:lang w:eastAsia="hi-IN" w:bidi="hi-IN"/>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c">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421AC"/>
    <w:pPr>
      <w:tabs>
        <w:tab w:val="center" w:pos="4677"/>
        <w:tab w:val="right" w:pos="9355"/>
      </w:tabs>
    </w:pPr>
    <w:rPr>
      <w:rFonts w:cs="Mangal"/>
      <w:szCs w:val="21"/>
    </w:rPr>
  </w:style>
  <w:style w:type="character" w:customStyle="1" w:styleId="ae">
    <w:name w:val="Нижний колонтитул Знак"/>
    <w:link w:val="ad"/>
    <w:uiPriority w:val="99"/>
    <w:rsid w:val="00D421AC"/>
    <w:rPr>
      <w:rFonts w:ascii="Times New Roman" w:eastAsia="SimSun" w:hAnsi="Times New Roman" w:cs="Mangal"/>
      <w:kern w:val="1"/>
      <w:sz w:val="24"/>
      <w:szCs w:val="21"/>
      <w:lang w:eastAsia="hi-IN" w:bidi="hi-IN"/>
    </w:rPr>
  </w:style>
  <w:style w:type="paragraph" w:customStyle="1" w:styleId="af">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0">
    <w:name w:val="Знак Знак"/>
    <w:basedOn w:val="a"/>
    <w:rsid w:val="00FA4BF0"/>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A498-42C1-48C4-94BB-3FF67017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40</cp:revision>
  <cp:lastPrinted>2022-06-30T19:29:00Z</cp:lastPrinted>
  <dcterms:created xsi:type="dcterms:W3CDTF">2023-08-29T12:08:00Z</dcterms:created>
  <dcterms:modified xsi:type="dcterms:W3CDTF">2023-09-01T08:01:00Z</dcterms:modified>
</cp:coreProperties>
</file>