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5973B077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</w:t>
      </w:r>
      <w:r w:rsidR="00D60CDF">
        <w:rPr>
          <w:b/>
          <w:bCs/>
          <w:shd w:val="clear" w:color="auto" w:fill="FFFFFF"/>
        </w:rPr>
        <w:t xml:space="preserve">по продаже недвижимого имущества в рамках банкротства </w:t>
      </w:r>
      <w:proofErr w:type="spellStart"/>
      <w:r w:rsidR="00D60CDF">
        <w:rPr>
          <w:b/>
          <w:bCs/>
          <w:shd w:val="clear" w:color="auto" w:fill="FFFFFF"/>
        </w:rPr>
        <w:t>Корнакова</w:t>
      </w:r>
      <w:proofErr w:type="spellEnd"/>
      <w:r w:rsidR="00D60CDF">
        <w:rPr>
          <w:b/>
          <w:bCs/>
          <w:shd w:val="clear" w:color="auto" w:fill="FFFFFF"/>
        </w:rPr>
        <w:t xml:space="preserve"> Юрия Павловича</w:t>
      </w:r>
      <w:r w:rsidR="001E53B8">
        <w:rPr>
          <w:b/>
          <w:bCs/>
          <w:shd w:val="clear" w:color="auto" w:fill="FFFFFF"/>
        </w:rPr>
        <w:t xml:space="preserve"> (далее – Должник)</w:t>
      </w:r>
      <w:r w:rsidR="00D60CDF">
        <w:rPr>
          <w:b/>
          <w:bCs/>
          <w:shd w:val="clear" w:color="auto" w:fill="FFFFFF"/>
        </w:rPr>
        <w:t xml:space="preserve"> на</w:t>
      </w:r>
      <w:r w:rsidR="001F600A" w:rsidRPr="001F600A">
        <w:rPr>
          <w:b/>
          <w:bCs/>
          <w:shd w:val="clear" w:color="auto" w:fill="FFFFFF"/>
        </w:rPr>
        <w:t xml:space="preserve">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0D435BFC" w14:textId="5F1BC637" w:rsidR="00867BBD" w:rsidRPr="00927AB8" w:rsidRDefault="00867BBD" w:rsidP="00867BBD">
      <w:pPr>
        <w:ind w:firstLine="720"/>
        <w:jc w:val="both"/>
        <w:rPr>
          <w:rFonts w:eastAsia="Times New Roman"/>
        </w:rPr>
      </w:pPr>
      <w:bookmarkStart w:id="0" w:name="_Hlk518488158"/>
      <w:r w:rsidRPr="00DF48FA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имущества. Контактное лицо </w:t>
      </w:r>
      <w:r>
        <w:rPr>
          <w:rFonts w:eastAsia="Times New Roman"/>
        </w:rPr>
        <w:t>Генералова Елена</w:t>
      </w:r>
      <w:r w:rsidR="00D60CDF">
        <w:rPr>
          <w:rFonts w:eastAsia="Times New Roman"/>
        </w:rPr>
        <w:t xml:space="preserve"> 8</w:t>
      </w:r>
      <w:r w:rsidR="00D60CDF" w:rsidRPr="00EC1C9A">
        <w:rPr>
          <w:rFonts w:eastAsia="Times New Roman"/>
        </w:rPr>
        <w:t>(</w:t>
      </w:r>
      <w:r w:rsidR="00D60CDF">
        <w:rPr>
          <w:rFonts w:eastAsia="Times New Roman"/>
        </w:rPr>
        <w:t>812</w:t>
      </w:r>
      <w:r w:rsidR="00D60CDF" w:rsidRPr="00EC1C9A">
        <w:rPr>
          <w:rFonts w:eastAsia="Times New Roman"/>
        </w:rPr>
        <w:t>)</w:t>
      </w:r>
      <w:r w:rsidR="00D60CDF">
        <w:rPr>
          <w:rFonts w:eastAsia="Times New Roman"/>
        </w:rPr>
        <w:t xml:space="preserve"> 777-57-57, доб 516</w:t>
      </w:r>
      <w:r w:rsidR="00D60CDF" w:rsidRPr="00EC1C9A">
        <w:rPr>
          <w:rFonts w:eastAsia="Times New Roman"/>
        </w:rPr>
        <w:t>,</w:t>
      </w:r>
      <w:r w:rsidR="00D60CDF">
        <w:rPr>
          <w:rFonts w:eastAsia="Times New Roman"/>
        </w:rPr>
        <w:t xml:space="preserve"> 8</w:t>
      </w:r>
      <w:r w:rsidR="00D60CDF"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  Адрес электронной почты: </w:t>
      </w:r>
      <w:hyperlink r:id="rId9" w:history="1"/>
      <w:hyperlink r:id="rId10" w:history="1">
        <w:r w:rsidRPr="00A5170E">
          <w:rPr>
            <w:rStyle w:val="af0"/>
            <w:lang w:val="en-US"/>
          </w:rPr>
          <w:t>dv</w:t>
        </w:r>
        <w:r w:rsidRPr="00A5170E">
          <w:rPr>
            <w:rStyle w:val="af0"/>
          </w:rPr>
          <w:t>@auction-house.ru</w:t>
        </w:r>
      </w:hyperlink>
      <w:r w:rsidRPr="00927AB8">
        <w:t xml:space="preserve">. </w:t>
      </w:r>
    </w:p>
    <w:p w14:paraId="5B85E546" w14:textId="77777777" w:rsidR="000C62B9" w:rsidRDefault="000C62B9" w:rsidP="000C62B9">
      <w:pPr>
        <w:ind w:firstLine="567"/>
        <w:jc w:val="both"/>
        <w:rPr>
          <w:rFonts w:eastAsia="Times New Roman"/>
          <w:b/>
          <w:bCs/>
        </w:rPr>
      </w:pPr>
    </w:p>
    <w:p w14:paraId="7B15D9FC" w14:textId="0D1215B4" w:rsidR="00D60CDF" w:rsidRDefault="000C62B9" w:rsidP="000C62B9">
      <w:pPr>
        <w:ind w:firstLine="567"/>
        <w:jc w:val="both"/>
        <w:rPr>
          <w:rFonts w:eastAsia="Times New Roman"/>
        </w:rPr>
      </w:pPr>
      <w:r w:rsidRPr="000C62B9">
        <w:rPr>
          <w:rFonts w:eastAsia="Times New Roman"/>
          <w:b/>
          <w:bCs/>
        </w:rPr>
        <w:t>ВАЖНО</w:t>
      </w:r>
      <w:r w:rsidRPr="00BB6EE7">
        <w:rPr>
          <w:rFonts w:eastAsia="Times New Roman"/>
        </w:rPr>
        <w:t>:</w:t>
      </w:r>
      <w:r w:rsidR="00D60CDF">
        <w:rPr>
          <w:rFonts w:eastAsia="Times New Roman"/>
        </w:rPr>
        <w:t xml:space="preserve"> Имущество находится в залоге у ПАО «</w:t>
      </w:r>
      <w:proofErr w:type="spellStart"/>
      <w:r w:rsidR="00D60CDF">
        <w:rPr>
          <w:rFonts w:eastAsia="Times New Roman"/>
        </w:rPr>
        <w:t>БайкалБанк</w:t>
      </w:r>
      <w:proofErr w:type="spellEnd"/>
      <w:r w:rsidR="00D60CDF">
        <w:rPr>
          <w:rFonts w:eastAsia="Times New Roman"/>
        </w:rPr>
        <w:t xml:space="preserve">». </w:t>
      </w:r>
      <w:r w:rsidRPr="00BB6EE7">
        <w:rPr>
          <w:rFonts w:eastAsia="Times New Roman"/>
        </w:rPr>
        <w:t xml:space="preserve">Реализация имущества производится </w:t>
      </w:r>
      <w:r w:rsidR="00D60CDF">
        <w:rPr>
          <w:rFonts w:eastAsia="Times New Roman"/>
        </w:rPr>
        <w:t>финансовым</w:t>
      </w:r>
      <w:r w:rsidRPr="00BB6EE7">
        <w:rPr>
          <w:rFonts w:eastAsia="Times New Roman"/>
        </w:rPr>
        <w:t xml:space="preserve"> управляющим </w:t>
      </w:r>
      <w:r w:rsidR="00D60CDF" w:rsidRPr="001E53B8">
        <w:rPr>
          <w:rFonts w:eastAsia="Times New Roman"/>
          <w:b/>
          <w:bCs/>
        </w:rPr>
        <w:t>Королем Алексеем Андреевичем</w:t>
      </w:r>
      <w:r w:rsidR="00D60CDF" w:rsidRPr="00D60CDF">
        <w:rPr>
          <w:rFonts w:eastAsia="Times New Roman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26.02.2019 г. (дата оглашения резолютивной части решения)</w:t>
      </w:r>
      <w:r w:rsidR="00D60CDF">
        <w:rPr>
          <w:rFonts w:eastAsia="Times New Roman"/>
        </w:rPr>
        <w:t xml:space="preserve"> </w:t>
      </w:r>
      <w:r w:rsidR="00D60CDF" w:rsidRPr="00D60CDF">
        <w:rPr>
          <w:rFonts w:eastAsia="Times New Roman"/>
        </w:rPr>
        <w:t>по делу № А10-7904/2018</w:t>
      </w:r>
      <w:r w:rsidR="00D60CDF">
        <w:rPr>
          <w:rFonts w:eastAsia="Times New Roman"/>
        </w:rPr>
        <w:t>.</w:t>
      </w:r>
    </w:p>
    <w:p w14:paraId="3064C0E2" w14:textId="77777777" w:rsidR="00D60CDF" w:rsidRDefault="00D60CDF" w:rsidP="000C62B9">
      <w:pPr>
        <w:ind w:firstLine="567"/>
        <w:jc w:val="both"/>
        <w:rPr>
          <w:rFonts w:eastAsia="Times New Roman"/>
        </w:rPr>
      </w:pPr>
    </w:p>
    <w:bookmarkEnd w:id="0"/>
    <w:p w14:paraId="41D23351" w14:textId="031A56E0" w:rsidR="000F3115" w:rsidRPr="000C62B9" w:rsidRDefault="000F3115" w:rsidP="000F3115">
      <w:pPr>
        <w:ind w:firstLine="567"/>
        <w:jc w:val="both"/>
        <w:rPr>
          <w:bCs/>
          <w:color w:val="0070C0"/>
        </w:rPr>
      </w:pPr>
      <w:r w:rsidRPr="000C62B9">
        <w:rPr>
          <w:b/>
          <w:bCs/>
          <w:color w:val="0070C0"/>
        </w:rPr>
        <w:t>Лот №</w:t>
      </w:r>
      <w:r w:rsidR="00B0119F">
        <w:rPr>
          <w:b/>
          <w:bCs/>
          <w:color w:val="0070C0"/>
        </w:rPr>
        <w:t>7</w:t>
      </w:r>
    </w:p>
    <w:p w14:paraId="12E2DC75" w14:textId="2E817AAE" w:rsidR="000F3115" w:rsidRDefault="00B0119F" w:rsidP="00D90598">
      <w:pPr>
        <w:ind w:firstLine="567"/>
        <w:jc w:val="both"/>
        <w:rPr>
          <w:rFonts w:eastAsia="Times New Roman"/>
        </w:rPr>
      </w:pPr>
      <w:r w:rsidRPr="00B0119F">
        <w:rPr>
          <w:rFonts w:eastAsia="Times New Roman"/>
        </w:rPr>
        <w:t xml:space="preserve">Земельный участок, общей площадью </w:t>
      </w:r>
      <w:r w:rsidRPr="00B0119F">
        <w:rPr>
          <w:rFonts w:eastAsia="Times New Roman"/>
          <w:b/>
          <w:bCs/>
        </w:rPr>
        <w:t>3230</w:t>
      </w:r>
      <w:r w:rsidRPr="00B0119F">
        <w:rPr>
          <w:rFonts w:eastAsia="Times New Roman"/>
        </w:rPr>
        <w:t xml:space="preserve"> кв. м., кадастровый номер 03:09:190101:102, адрес: </w:t>
      </w:r>
      <w:r w:rsidRPr="00B0119F">
        <w:rPr>
          <w:rFonts w:eastAsia="Times New Roman"/>
          <w:b/>
          <w:bCs/>
        </w:rPr>
        <w:t>Россия, Республика Бурятия, Кабанский район, с. Заречье</w:t>
      </w:r>
      <w:r w:rsidRPr="00B0119F">
        <w:rPr>
          <w:rFonts w:eastAsia="Times New Roman"/>
        </w:rPr>
        <w:t>, категория земель: земли населенных пунктов, разрешенное использование: для индивидуальной жилой застройки</w:t>
      </w:r>
      <w:r w:rsidR="00D90598">
        <w:rPr>
          <w:rFonts w:eastAsia="Times New Roman"/>
        </w:rPr>
        <w:t>.</w:t>
      </w:r>
    </w:p>
    <w:p w14:paraId="7408A0CD" w14:textId="77777777" w:rsidR="00D90598" w:rsidRDefault="00D90598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Ограничения и обременения:</w:t>
      </w:r>
    </w:p>
    <w:p w14:paraId="71002709" w14:textId="1D24A152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03-03/006-03/006/001/2015-713/1</w:t>
      </w:r>
    </w:p>
    <w:p w14:paraId="7E77F315" w14:textId="7B11BC8A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03-03-06/001/2013-459</w:t>
      </w:r>
    </w:p>
    <w:p w14:paraId="7AF23228" w14:textId="2A146D55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Арест: 03-03-09/012/2012-209</w:t>
      </w:r>
    </w:p>
    <w:p w14:paraId="384C2174" w14:textId="630BBC4B" w:rsid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Ипотека: 03-03-09/027/2011-344</w:t>
      </w:r>
    </w:p>
    <w:p w14:paraId="5864AB6E" w14:textId="77777777" w:rsidR="00D90598" w:rsidRDefault="00D90598" w:rsidP="00D90598">
      <w:pPr>
        <w:ind w:firstLine="567"/>
        <w:jc w:val="both"/>
        <w:rPr>
          <w:rFonts w:eastAsia="Times New Roman"/>
        </w:rPr>
      </w:pPr>
    </w:p>
    <w:p w14:paraId="27AE92E1" w14:textId="628105FD" w:rsidR="000C239C" w:rsidRDefault="000F3115" w:rsidP="000C239C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7C3FA2">
        <w:rPr>
          <w:b/>
          <w:bCs/>
          <w:color w:val="0070C0"/>
        </w:rPr>
        <w:t>57 505</w:t>
      </w:r>
      <w:r w:rsidR="007C3FA2" w:rsidRPr="00013653">
        <w:rPr>
          <w:color w:val="0070C0"/>
        </w:rPr>
        <w:t xml:space="preserve"> </w:t>
      </w:r>
      <w:r w:rsidR="007C3FA2" w:rsidRPr="00BB6EE7">
        <w:rPr>
          <w:color w:val="000000"/>
        </w:rPr>
        <w:t>(</w:t>
      </w:r>
      <w:r w:rsidR="007C3FA2">
        <w:rPr>
          <w:color w:val="000000"/>
        </w:rPr>
        <w:t>Пятьдесят семь тысяч пятьсот пять</w:t>
      </w:r>
      <w:r w:rsidR="007C3FA2" w:rsidRPr="00BB6EE7">
        <w:rPr>
          <w:color w:val="000000"/>
        </w:rPr>
        <w:t xml:space="preserve">) </w:t>
      </w:r>
      <w:r w:rsidR="007C3FA2" w:rsidRPr="00013653">
        <w:rPr>
          <w:b/>
          <w:bCs/>
          <w:color w:val="0070C0"/>
        </w:rPr>
        <w:t xml:space="preserve">руб. </w:t>
      </w:r>
      <w:r w:rsidR="007C3FA2">
        <w:rPr>
          <w:b/>
          <w:bCs/>
          <w:color w:val="0070C0"/>
        </w:rPr>
        <w:t>51</w:t>
      </w:r>
      <w:r w:rsidR="007C3FA2" w:rsidRPr="00013653">
        <w:rPr>
          <w:b/>
          <w:bCs/>
          <w:color w:val="0070C0"/>
        </w:rPr>
        <w:t xml:space="preserve"> коп</w:t>
      </w:r>
      <w:r w:rsidR="007C3FA2" w:rsidRPr="00BB6EE7">
        <w:rPr>
          <w:b/>
          <w:bCs/>
        </w:rPr>
        <w:t xml:space="preserve">., </w:t>
      </w:r>
      <w:r w:rsidR="007C3FA2" w:rsidRPr="00BB6EE7">
        <w:rPr>
          <w:bCs/>
        </w:rPr>
        <w:t>НДС</w:t>
      </w:r>
      <w:r w:rsidR="007C3FA2" w:rsidRPr="00BB6EE7">
        <w:rPr>
          <w:b/>
          <w:bCs/>
        </w:rPr>
        <w:t xml:space="preserve"> </w:t>
      </w:r>
      <w:r w:rsidR="007C3FA2" w:rsidRPr="00BB6EE7">
        <w:t>не предусмотрен</w:t>
      </w:r>
    </w:p>
    <w:p w14:paraId="0D7BD6E1" w14:textId="589527CE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7C3FA2">
        <w:rPr>
          <w:b/>
          <w:bCs/>
          <w:color w:val="0070C0"/>
        </w:rPr>
        <w:t>41 403</w:t>
      </w:r>
      <w:r w:rsidRPr="00013653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7C3FA2">
        <w:rPr>
          <w:color w:val="000000"/>
        </w:rPr>
        <w:t>Сорок одна тысяча четыреста три</w:t>
      </w:r>
      <w:r w:rsidRPr="00BB6EE7">
        <w:rPr>
          <w:color w:val="000000"/>
        </w:rPr>
        <w:t xml:space="preserve">) </w:t>
      </w:r>
      <w:r w:rsidRPr="00013653">
        <w:rPr>
          <w:b/>
          <w:bCs/>
          <w:color w:val="0070C0"/>
        </w:rPr>
        <w:t xml:space="preserve">руб. </w:t>
      </w:r>
      <w:r w:rsidR="007C3FA2">
        <w:rPr>
          <w:b/>
          <w:bCs/>
          <w:color w:val="0070C0"/>
        </w:rPr>
        <w:t>97</w:t>
      </w:r>
      <w:r w:rsidRPr="00013653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013653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0D0149AA" w14:textId="6E29210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0C239C">
        <w:rPr>
          <w:b/>
          <w:bCs/>
          <w:lang w:eastAsia="en-US"/>
        </w:rPr>
        <w:t xml:space="preserve"> равен </w:t>
      </w:r>
      <w:r w:rsidR="000C239C" w:rsidRPr="006919CA">
        <w:rPr>
          <w:b/>
          <w:bCs/>
          <w:color w:val="0070C0"/>
          <w:lang w:eastAsia="en-US"/>
        </w:rPr>
        <w:t>7 %</w:t>
      </w:r>
      <w:r w:rsidR="000C239C">
        <w:rPr>
          <w:b/>
          <w:bCs/>
          <w:lang w:eastAsia="en-US"/>
        </w:rPr>
        <w:t xml:space="preserve"> от начальной цены лота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E76AC4">
        <w:rPr>
          <w:b/>
          <w:bCs/>
          <w:color w:val="0070C0"/>
          <w:lang w:eastAsia="en-US"/>
        </w:rPr>
        <w:t>4 025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E76AC4">
        <w:rPr>
          <w:lang w:eastAsia="en-US"/>
        </w:rPr>
        <w:t>Четыре тысячи двадцать пять</w:t>
      </w:r>
      <w:r w:rsidRPr="00EE4E19">
        <w:rPr>
          <w:lang w:eastAsia="en-US"/>
        </w:rPr>
        <w:t xml:space="preserve">) </w:t>
      </w:r>
      <w:r w:rsidRPr="00013653">
        <w:rPr>
          <w:b/>
          <w:bCs/>
          <w:color w:val="0070C0"/>
          <w:lang w:eastAsia="en-US"/>
        </w:rPr>
        <w:t xml:space="preserve">руб. </w:t>
      </w:r>
      <w:r w:rsidR="00E76AC4">
        <w:rPr>
          <w:b/>
          <w:bCs/>
          <w:color w:val="0070C0"/>
          <w:lang w:eastAsia="en-US"/>
        </w:rPr>
        <w:t>39</w:t>
      </w:r>
      <w:r w:rsidRPr="00013653">
        <w:rPr>
          <w:b/>
          <w:bCs/>
          <w:color w:val="0070C0"/>
          <w:lang w:eastAsia="en-US"/>
        </w:rPr>
        <w:t xml:space="preserve"> коп</w:t>
      </w:r>
      <w:r w:rsidRPr="00013653">
        <w:rPr>
          <w:color w:val="0070C0"/>
          <w:lang w:eastAsia="en-US"/>
        </w:rPr>
        <w:t>.</w:t>
      </w:r>
    </w:p>
    <w:p w14:paraId="0573ACC5" w14:textId="77777777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41B7A2E9" w14:textId="77777777" w:rsidR="000F3115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CF197F7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232AD2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5F30CF96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06.09.23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71552275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13.10.23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2CEEBEB7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3D2B6ABB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57 505,51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346D1AFE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5 750,55 ₽</w:t>
            </w:r>
          </w:p>
        </w:tc>
      </w:tr>
      <w:tr w:rsidR="00232AD2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2330E3DC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13.10.23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5D471897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20.10.23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5CE745E1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4 025,39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0ECC3CEF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53 480,12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59539304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5 348,01 ₽</w:t>
            </w:r>
          </w:p>
        </w:tc>
      </w:tr>
      <w:tr w:rsidR="00232AD2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71D6198B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20.10.23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13B4D292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27.10.23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4165C033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4 025,39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333AD574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49 454,74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01854759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4 945,47 ₽</w:t>
            </w:r>
          </w:p>
        </w:tc>
      </w:tr>
      <w:tr w:rsidR="00232AD2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60B65E7E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27.10.23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61B8020C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03.11.23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30C9EA7D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4 025,39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1A20D922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45 429,35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433FCE99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132D15">
              <w:t>4 542,94 ₽</w:t>
            </w:r>
          </w:p>
        </w:tc>
      </w:tr>
      <w:tr w:rsidR="00232AD2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5F091E99" w:rsidR="00232AD2" w:rsidRPr="004D4F78" w:rsidRDefault="00232AD2" w:rsidP="00232AD2">
            <w:pPr>
              <w:jc w:val="center"/>
            </w:pPr>
            <w:r w:rsidRPr="00132D15">
              <w:t>03.11.23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02F7A546" w:rsidR="00232AD2" w:rsidRPr="004D4F78" w:rsidRDefault="00232AD2" w:rsidP="00232AD2">
            <w:pPr>
              <w:jc w:val="center"/>
            </w:pPr>
            <w:r w:rsidRPr="00132D15">
              <w:t>10.11.23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287C0D44" w:rsidR="00232AD2" w:rsidRPr="004D4F78" w:rsidRDefault="00232AD2" w:rsidP="00232AD2">
            <w:pPr>
              <w:jc w:val="center"/>
            </w:pPr>
            <w:r w:rsidRPr="00132D15">
              <w:t>4 025,39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6F324638" w:rsidR="00232AD2" w:rsidRPr="004D4F78" w:rsidRDefault="00232AD2" w:rsidP="00232AD2">
            <w:pPr>
              <w:jc w:val="center"/>
            </w:pPr>
            <w:r w:rsidRPr="00132D15">
              <w:t>41 403,97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4211B732" w:rsidR="00232AD2" w:rsidRPr="004D4F78" w:rsidRDefault="00232AD2" w:rsidP="00232AD2">
            <w:pPr>
              <w:jc w:val="center"/>
            </w:pPr>
            <w:r w:rsidRPr="00132D15">
              <w:t>4 140,40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6EFD12B5" w14:textId="435ABAF6" w:rsidR="000C62B9" w:rsidRDefault="000C62B9" w:rsidP="000C62B9">
      <w:pPr>
        <w:jc w:val="both"/>
        <w:rPr>
          <w:b/>
          <w:bCs/>
          <w:lang w:eastAsia="en-US"/>
        </w:rPr>
      </w:pPr>
    </w:p>
    <w:p w14:paraId="7E0DA841" w14:textId="476F6E1D" w:rsidR="00B0119F" w:rsidRPr="000C62B9" w:rsidRDefault="00B0119F" w:rsidP="00B0119F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lastRenderedPageBreak/>
        <w:t>Лот №</w:t>
      </w:r>
      <w:r>
        <w:rPr>
          <w:rFonts w:eastAsia="Times New Roman"/>
          <w:b/>
          <w:bCs/>
          <w:color w:val="0070C0"/>
        </w:rPr>
        <w:t>9</w:t>
      </w:r>
    </w:p>
    <w:p w14:paraId="6CFCBFD2" w14:textId="76DA5D72" w:rsidR="00B0119F" w:rsidRDefault="00B0119F" w:rsidP="00B0119F">
      <w:pPr>
        <w:ind w:firstLine="567"/>
        <w:jc w:val="both"/>
        <w:rPr>
          <w:rFonts w:eastAsia="Times New Roman"/>
        </w:rPr>
      </w:pPr>
      <w:r w:rsidRPr="00B0119F">
        <w:rPr>
          <w:rFonts w:eastAsia="Times New Roman"/>
        </w:rPr>
        <w:t xml:space="preserve">Земельный участок, общей площадью </w:t>
      </w:r>
      <w:r w:rsidRPr="00B0119F">
        <w:rPr>
          <w:rFonts w:eastAsia="Times New Roman"/>
          <w:b/>
          <w:bCs/>
        </w:rPr>
        <w:t>3262</w:t>
      </w:r>
      <w:r w:rsidRPr="00B0119F">
        <w:rPr>
          <w:rFonts w:eastAsia="Times New Roman"/>
        </w:rPr>
        <w:t xml:space="preserve"> кв. м., кадастровый номер 03:09:630108:94, адрес: </w:t>
      </w:r>
      <w:r w:rsidRPr="00B0119F">
        <w:rPr>
          <w:rFonts w:eastAsia="Times New Roman"/>
          <w:b/>
          <w:bCs/>
        </w:rPr>
        <w:t>Россия, Республика Бурятия, Кабанский район, с. Заречье</w:t>
      </w:r>
      <w:r w:rsidRPr="00B0119F">
        <w:rPr>
          <w:rFonts w:eastAsia="Times New Roman"/>
        </w:rPr>
        <w:t>, категория земель: земли населенных пунктов, разрешенное использование: для индивидуальной жилой застройки</w:t>
      </w:r>
      <w:r>
        <w:rPr>
          <w:rFonts w:eastAsia="Times New Roman"/>
        </w:rPr>
        <w:t>.</w:t>
      </w:r>
    </w:p>
    <w:p w14:paraId="67AE6DB8" w14:textId="77777777" w:rsidR="009F297A" w:rsidRDefault="009F297A" w:rsidP="009F297A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0495BEA" w14:textId="486B2063" w:rsidR="009F297A" w:rsidRPr="009F297A" w:rsidRDefault="009F297A" w:rsidP="009F297A">
      <w:pPr>
        <w:ind w:firstLine="567"/>
        <w:jc w:val="both"/>
        <w:rPr>
          <w:rFonts w:eastAsia="Times New Roman"/>
        </w:rPr>
      </w:pPr>
      <w:r w:rsidRPr="009F297A">
        <w:rPr>
          <w:rFonts w:eastAsia="Times New Roman"/>
        </w:rPr>
        <w:t>Запрещение регистрации: 03-03/006-03/006/001/2015-721/1</w:t>
      </w:r>
    </w:p>
    <w:p w14:paraId="519271D5" w14:textId="708E16C7" w:rsidR="009F297A" w:rsidRPr="009F297A" w:rsidRDefault="009F297A" w:rsidP="009F297A">
      <w:pPr>
        <w:ind w:firstLine="567"/>
        <w:jc w:val="both"/>
        <w:rPr>
          <w:rFonts w:eastAsia="Times New Roman"/>
        </w:rPr>
      </w:pPr>
      <w:r w:rsidRPr="009F297A">
        <w:rPr>
          <w:rFonts w:eastAsia="Times New Roman"/>
        </w:rPr>
        <w:t>Запрещение регистрации: 03-03-06/001/2013-460</w:t>
      </w:r>
    </w:p>
    <w:p w14:paraId="02D54B29" w14:textId="1FBB6EB0" w:rsidR="009F297A" w:rsidRPr="009F297A" w:rsidRDefault="009F297A" w:rsidP="009F297A">
      <w:pPr>
        <w:ind w:firstLine="567"/>
        <w:jc w:val="both"/>
        <w:rPr>
          <w:rFonts w:eastAsia="Times New Roman"/>
        </w:rPr>
      </w:pPr>
      <w:r w:rsidRPr="009F297A">
        <w:rPr>
          <w:rFonts w:eastAsia="Times New Roman"/>
        </w:rPr>
        <w:t>Арест: 03-03-09/012/2012-210</w:t>
      </w:r>
    </w:p>
    <w:p w14:paraId="323FDD58" w14:textId="10BF0623" w:rsidR="009F297A" w:rsidRDefault="009F297A" w:rsidP="009F297A">
      <w:pPr>
        <w:ind w:firstLine="567"/>
        <w:jc w:val="both"/>
        <w:rPr>
          <w:rFonts w:eastAsia="Times New Roman"/>
        </w:rPr>
      </w:pPr>
      <w:r w:rsidRPr="009F297A">
        <w:rPr>
          <w:rFonts w:eastAsia="Times New Roman"/>
        </w:rPr>
        <w:t>Ипотека: 03-03-09/027/2011-344</w:t>
      </w:r>
    </w:p>
    <w:p w14:paraId="3757BF05" w14:textId="77777777" w:rsidR="00B0119F" w:rsidRDefault="00B0119F" w:rsidP="00B0119F">
      <w:pPr>
        <w:jc w:val="both"/>
        <w:rPr>
          <w:b/>
          <w:bCs/>
        </w:rPr>
      </w:pPr>
    </w:p>
    <w:p w14:paraId="6B2CF397" w14:textId="373C5C03" w:rsidR="000C239C" w:rsidRDefault="00B0119F" w:rsidP="00B0119F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E76AC4">
        <w:rPr>
          <w:b/>
          <w:bCs/>
          <w:color w:val="0070C0"/>
        </w:rPr>
        <w:t>58 092</w:t>
      </w:r>
      <w:r w:rsidR="00E76AC4" w:rsidRPr="00E254C1">
        <w:rPr>
          <w:color w:val="0070C0"/>
        </w:rPr>
        <w:t xml:space="preserve"> </w:t>
      </w:r>
      <w:r w:rsidR="00E76AC4" w:rsidRPr="00BB6EE7">
        <w:rPr>
          <w:color w:val="000000"/>
        </w:rPr>
        <w:t>(</w:t>
      </w:r>
      <w:r w:rsidR="00E76AC4">
        <w:rPr>
          <w:color w:val="000000"/>
        </w:rPr>
        <w:t xml:space="preserve">Пятьдесят восемь тысяч девяносто два) </w:t>
      </w:r>
      <w:r w:rsidR="00E76AC4" w:rsidRPr="00E254C1">
        <w:rPr>
          <w:b/>
          <w:bCs/>
          <w:color w:val="0070C0"/>
        </w:rPr>
        <w:t xml:space="preserve">руб. </w:t>
      </w:r>
      <w:r w:rsidR="00E76AC4">
        <w:rPr>
          <w:b/>
          <w:bCs/>
          <w:color w:val="0070C0"/>
        </w:rPr>
        <w:t>29</w:t>
      </w:r>
      <w:r w:rsidR="00E76AC4" w:rsidRPr="00E254C1">
        <w:rPr>
          <w:b/>
          <w:bCs/>
          <w:color w:val="0070C0"/>
        </w:rPr>
        <w:t xml:space="preserve"> коп</w:t>
      </w:r>
      <w:r w:rsidR="00E76AC4" w:rsidRPr="00BB6EE7">
        <w:rPr>
          <w:b/>
          <w:bCs/>
        </w:rPr>
        <w:t xml:space="preserve">., </w:t>
      </w:r>
      <w:r w:rsidR="00E76AC4" w:rsidRPr="00BB6EE7">
        <w:rPr>
          <w:bCs/>
        </w:rPr>
        <w:t>НДС</w:t>
      </w:r>
      <w:r w:rsidR="00E76AC4" w:rsidRPr="00BB6EE7">
        <w:rPr>
          <w:b/>
          <w:bCs/>
        </w:rPr>
        <w:t xml:space="preserve"> </w:t>
      </w:r>
      <w:r w:rsidR="00E76AC4" w:rsidRPr="00BB6EE7">
        <w:t xml:space="preserve">не </w:t>
      </w:r>
      <w:r w:rsidR="00E76AC4">
        <w:t>пр</w:t>
      </w:r>
      <w:r w:rsidR="00E76AC4" w:rsidRPr="00BB6EE7">
        <w:t>едусмотрен</w:t>
      </w:r>
    </w:p>
    <w:p w14:paraId="2F5B9A39" w14:textId="4D520894" w:rsidR="00B0119F" w:rsidRDefault="00B0119F" w:rsidP="00B0119F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E76AC4">
        <w:rPr>
          <w:b/>
          <w:bCs/>
          <w:color w:val="0070C0"/>
        </w:rPr>
        <w:t>41 826</w:t>
      </w:r>
      <w:r w:rsidRPr="00E254C1">
        <w:rPr>
          <w:color w:val="0070C0"/>
        </w:rPr>
        <w:t xml:space="preserve"> </w:t>
      </w:r>
      <w:r w:rsidRPr="00BB6EE7">
        <w:rPr>
          <w:color w:val="000000"/>
        </w:rPr>
        <w:t>(</w:t>
      </w:r>
      <w:r w:rsidR="00E76AC4">
        <w:rPr>
          <w:color w:val="000000"/>
        </w:rPr>
        <w:t>Сорок одна тысяча восемьсот двадцать шесть</w:t>
      </w:r>
      <w:r w:rsidR="00E254C1">
        <w:rPr>
          <w:color w:val="000000"/>
        </w:rPr>
        <w:t xml:space="preserve">) </w:t>
      </w:r>
      <w:r w:rsidRPr="00E254C1">
        <w:rPr>
          <w:b/>
          <w:bCs/>
          <w:color w:val="0070C0"/>
        </w:rPr>
        <w:t xml:space="preserve">руб. </w:t>
      </w:r>
      <w:r w:rsidR="00E76AC4">
        <w:rPr>
          <w:b/>
          <w:bCs/>
          <w:color w:val="0070C0"/>
        </w:rPr>
        <w:t>45</w:t>
      </w:r>
      <w:r w:rsidRPr="00E254C1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 xml:space="preserve">не </w:t>
      </w:r>
      <w:r w:rsidR="000C239C">
        <w:t>пр</w:t>
      </w:r>
      <w:r w:rsidRPr="00BB6EE7">
        <w:t>едусмотрен</w:t>
      </w:r>
    </w:p>
    <w:p w14:paraId="683851E6" w14:textId="77777777" w:rsidR="00B0119F" w:rsidRPr="00EE4E19" w:rsidRDefault="00B0119F" w:rsidP="00B0119F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 w:rsidRPr="00E254C1">
        <w:rPr>
          <w:b/>
          <w:bCs/>
          <w:color w:val="0070C0"/>
          <w:lang w:eastAsia="en-US"/>
        </w:rPr>
        <w:t>10%</w:t>
      </w:r>
      <w:r w:rsidRPr="00EE4E19">
        <w:rPr>
          <w:b/>
          <w:bCs/>
          <w:lang w:eastAsia="en-US"/>
        </w:rPr>
        <w:t xml:space="preserve"> от начальной цены соответствующего периода;</w:t>
      </w:r>
    </w:p>
    <w:p w14:paraId="53AAD28C" w14:textId="302496A1" w:rsidR="00B0119F" w:rsidRPr="00EE4E19" w:rsidRDefault="00B0119F" w:rsidP="00B0119F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0C239C" w:rsidRPr="000C239C">
        <w:rPr>
          <w:b/>
          <w:bCs/>
          <w:lang w:eastAsia="en-US"/>
        </w:rPr>
        <w:t xml:space="preserve"> </w:t>
      </w:r>
      <w:r w:rsidR="000C239C">
        <w:rPr>
          <w:b/>
          <w:bCs/>
          <w:lang w:eastAsia="en-US"/>
        </w:rPr>
        <w:t xml:space="preserve">равен </w:t>
      </w:r>
      <w:r w:rsidR="000C239C" w:rsidRPr="006919CA">
        <w:rPr>
          <w:b/>
          <w:bCs/>
          <w:color w:val="0070C0"/>
          <w:lang w:eastAsia="en-US"/>
        </w:rPr>
        <w:t>7 %</w:t>
      </w:r>
      <w:r w:rsidR="000C239C">
        <w:rPr>
          <w:b/>
          <w:bCs/>
          <w:lang w:eastAsia="en-US"/>
        </w:rPr>
        <w:t xml:space="preserve"> от начальной цены лота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E76AC4">
        <w:rPr>
          <w:b/>
          <w:bCs/>
          <w:color w:val="0070C0"/>
          <w:lang w:eastAsia="en-US"/>
        </w:rPr>
        <w:t>4 066</w:t>
      </w:r>
      <w:r w:rsidRPr="00E254C1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E76AC4">
        <w:rPr>
          <w:lang w:eastAsia="en-US"/>
        </w:rPr>
        <w:t>Четыре тысячи шестьдесят шесть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E254C1">
        <w:rPr>
          <w:b/>
          <w:bCs/>
          <w:color w:val="0070C0"/>
          <w:lang w:eastAsia="en-US"/>
        </w:rPr>
        <w:t xml:space="preserve">руб. </w:t>
      </w:r>
      <w:r w:rsidR="00E76AC4">
        <w:rPr>
          <w:b/>
          <w:bCs/>
          <w:color w:val="0070C0"/>
          <w:lang w:eastAsia="en-US"/>
        </w:rPr>
        <w:t>4</w:t>
      </w:r>
      <w:r w:rsidR="000C239C">
        <w:rPr>
          <w:b/>
          <w:bCs/>
          <w:color w:val="0070C0"/>
          <w:lang w:eastAsia="en-US"/>
        </w:rPr>
        <w:t>6</w:t>
      </w:r>
      <w:r w:rsidRPr="00E254C1">
        <w:rPr>
          <w:b/>
          <w:bCs/>
          <w:color w:val="0070C0"/>
          <w:lang w:eastAsia="en-US"/>
        </w:rPr>
        <w:t xml:space="preserve"> коп</w:t>
      </w:r>
      <w:r w:rsidRPr="00E254C1">
        <w:rPr>
          <w:color w:val="0070C0"/>
          <w:lang w:eastAsia="en-US"/>
        </w:rPr>
        <w:t>.</w:t>
      </w:r>
    </w:p>
    <w:p w14:paraId="5B5C3793" w14:textId="77777777" w:rsidR="00B0119F" w:rsidRDefault="00B0119F" w:rsidP="00B0119F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7BCCDFC2" w14:textId="77777777" w:rsidR="00B0119F" w:rsidRDefault="00B0119F" w:rsidP="00B0119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7DB1221D" w14:textId="77777777" w:rsidR="00B0119F" w:rsidRDefault="00B0119F" w:rsidP="00B0119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0F76B07E" w14:textId="77777777" w:rsidR="00B0119F" w:rsidRDefault="00B0119F" w:rsidP="00B0119F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B0119F" w:rsidRPr="00512048" w14:paraId="73CCCAF9" w14:textId="77777777" w:rsidTr="001404FA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575D9249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3BC1E36B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183E651A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CB95922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5D9D3A27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232AD2" w:rsidRPr="00512048" w14:paraId="0448722E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293A660" w14:textId="6D586890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06.09.23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562645A" w14:textId="4BCF3442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13.10.23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AB0A25D" w14:textId="1CAAAAF2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551C98A" w14:textId="1B699C77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58 092,29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DAD815B" w14:textId="5F6456FA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5 809,23 ₽</w:t>
            </w:r>
          </w:p>
        </w:tc>
      </w:tr>
      <w:tr w:rsidR="00232AD2" w:rsidRPr="00512048" w14:paraId="6B1624A8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A50F466" w14:textId="192AE8B4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13.10.23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EBCD4E8" w14:textId="685089B1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20.10.23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4098AD" w14:textId="6770402D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4 066,46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22E213A" w14:textId="30D0F35A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54 025,83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EBD9BFE" w14:textId="3E4BC0B4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5 402,58 ₽</w:t>
            </w:r>
          </w:p>
        </w:tc>
      </w:tr>
      <w:tr w:rsidR="00232AD2" w:rsidRPr="00512048" w14:paraId="3CF71948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B892283" w14:textId="78D107D3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20.10.23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6FDE191" w14:textId="01CD008D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27.10.23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4C359AF" w14:textId="3D495AF0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4 066,46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5545887" w14:textId="255286CE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49 959,37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FD51799" w14:textId="29C1A72A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4 995,94 ₽</w:t>
            </w:r>
          </w:p>
        </w:tc>
      </w:tr>
      <w:tr w:rsidR="00232AD2" w:rsidRPr="00512048" w14:paraId="3977A1E5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E91AAAE" w14:textId="1DC6DB36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27.10.23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54DD902" w14:textId="20B03871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03.11.23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68B0F0B" w14:textId="675CD670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4 066,46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FCD19B9" w14:textId="3779A537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45 892,91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A60AA73" w14:textId="0A2EC200" w:rsidR="00232AD2" w:rsidRPr="006B7B65" w:rsidRDefault="00232AD2" w:rsidP="00232AD2">
            <w:pPr>
              <w:jc w:val="center"/>
              <w:rPr>
                <w:rFonts w:eastAsia="Times New Roman"/>
                <w:color w:val="FF0000"/>
              </w:rPr>
            </w:pPr>
            <w:r w:rsidRPr="00064B42">
              <w:t>4 589,29 ₽</w:t>
            </w:r>
          </w:p>
        </w:tc>
      </w:tr>
      <w:tr w:rsidR="00232AD2" w:rsidRPr="00512048" w14:paraId="5BB507AB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D8A96CC" w14:textId="15049E90" w:rsidR="00232AD2" w:rsidRPr="004D4F78" w:rsidRDefault="00232AD2" w:rsidP="00232AD2">
            <w:pPr>
              <w:jc w:val="center"/>
            </w:pPr>
            <w:r w:rsidRPr="00064B42">
              <w:t>03.11.23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8C7EA54" w14:textId="5885EF05" w:rsidR="00232AD2" w:rsidRPr="004D4F78" w:rsidRDefault="00232AD2" w:rsidP="00232AD2">
            <w:pPr>
              <w:jc w:val="center"/>
            </w:pPr>
            <w:r w:rsidRPr="00064B42">
              <w:t>10.11.23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875404D" w14:textId="282BB1E9" w:rsidR="00232AD2" w:rsidRPr="004D4F78" w:rsidRDefault="00232AD2" w:rsidP="00232AD2">
            <w:pPr>
              <w:jc w:val="center"/>
            </w:pPr>
            <w:r w:rsidRPr="00064B42">
              <w:t>4 066,46 ₽</w:t>
            </w:r>
          </w:p>
        </w:tc>
        <w:tc>
          <w:tcPr>
            <w:tcW w:w="2180" w:type="dxa"/>
            <w:shd w:val="clear" w:color="auto" w:fill="auto"/>
            <w:noWrap/>
          </w:tcPr>
          <w:p w14:paraId="4530B51F" w14:textId="6BBAE8AB" w:rsidR="00232AD2" w:rsidRPr="004D4F78" w:rsidRDefault="00232AD2" w:rsidP="00232AD2">
            <w:pPr>
              <w:jc w:val="center"/>
            </w:pPr>
            <w:r w:rsidRPr="00064B42">
              <w:t>41 826,45 ₽</w:t>
            </w:r>
          </w:p>
        </w:tc>
        <w:tc>
          <w:tcPr>
            <w:tcW w:w="1960" w:type="dxa"/>
            <w:shd w:val="clear" w:color="auto" w:fill="auto"/>
            <w:noWrap/>
          </w:tcPr>
          <w:p w14:paraId="78A13682" w14:textId="5B68B23F" w:rsidR="00232AD2" w:rsidRPr="004D4F78" w:rsidRDefault="00232AD2" w:rsidP="00232AD2">
            <w:pPr>
              <w:jc w:val="center"/>
            </w:pPr>
            <w:r w:rsidRPr="00064B42">
              <w:t>4 182,64 ₽</w:t>
            </w:r>
          </w:p>
        </w:tc>
      </w:tr>
    </w:tbl>
    <w:p w14:paraId="0AC3367A" w14:textId="77777777" w:rsidR="00B0119F" w:rsidRPr="00EE4E19" w:rsidRDefault="00B0119F" w:rsidP="000C62B9">
      <w:pPr>
        <w:jc w:val="both"/>
        <w:rPr>
          <w:b/>
          <w:bCs/>
          <w:lang w:eastAsia="en-US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9857689" w14:textId="77777777" w:rsidR="00D964DC" w:rsidRPr="00534145" w:rsidRDefault="00D964DC" w:rsidP="00D964DC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0211D4A" w14:textId="77777777" w:rsidR="00D964DC" w:rsidRPr="00534145" w:rsidRDefault="00D964DC" w:rsidP="00D964DC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1"/>
    <w:p w14:paraId="716D9093" w14:textId="77777777" w:rsidR="00D964DC" w:rsidRPr="00534145" w:rsidRDefault="00D964DC" w:rsidP="00D964DC">
      <w:pPr>
        <w:ind w:firstLine="720"/>
        <w:jc w:val="both"/>
        <w:rPr>
          <w:rFonts w:eastAsia="Times New Roman"/>
          <w:bCs/>
        </w:rPr>
      </w:pPr>
    </w:p>
    <w:p w14:paraId="13503870" w14:textId="77777777" w:rsidR="00D964DC" w:rsidRPr="00F30D8B" w:rsidRDefault="00D964DC" w:rsidP="00D964DC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0791DCDC" w14:textId="77777777" w:rsidR="00D964DC" w:rsidRPr="00F30D8B" w:rsidRDefault="00D964DC" w:rsidP="00D964DC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01D291EF" w14:textId="77777777" w:rsidR="00D964DC" w:rsidRPr="00F30D8B" w:rsidRDefault="00D964DC" w:rsidP="00D964DC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6351F2C" w14:textId="77777777" w:rsidR="00D964DC" w:rsidRPr="00F30D8B" w:rsidRDefault="00D964DC" w:rsidP="00D964DC">
      <w:pPr>
        <w:ind w:firstLine="567"/>
        <w:jc w:val="both"/>
      </w:pPr>
      <w:r w:rsidRPr="00F30D8B">
        <w:lastRenderedPageBreak/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3EF987F2" w14:textId="77777777" w:rsidR="00D964DC" w:rsidRPr="00F30D8B" w:rsidRDefault="00D964DC" w:rsidP="00D964DC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05E118CA" w14:textId="77777777" w:rsidR="00D964DC" w:rsidRPr="00F30D8B" w:rsidRDefault="00D964DC" w:rsidP="00D964DC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2780A552" w14:textId="77777777" w:rsidR="00D964DC" w:rsidRPr="00E2163C" w:rsidRDefault="00D964DC" w:rsidP="00D964DC">
      <w:pPr>
        <w:ind w:firstLine="567"/>
      </w:pPr>
    </w:p>
    <w:p w14:paraId="0D530D83" w14:textId="77777777" w:rsidR="00D964DC" w:rsidRPr="00E2163C" w:rsidRDefault="00D964DC" w:rsidP="00D964DC">
      <w:pPr>
        <w:ind w:left="567"/>
        <w:jc w:val="both"/>
        <w:rPr>
          <w:b/>
          <w:bCs/>
        </w:rPr>
      </w:pPr>
      <w:r w:rsidRPr="00E2163C">
        <w:rPr>
          <w:b/>
          <w:bCs/>
        </w:rPr>
        <w:t xml:space="preserve">Документы, необходимые для участия в </w:t>
      </w:r>
      <w:r>
        <w:rPr>
          <w:b/>
          <w:bCs/>
        </w:rPr>
        <w:t>торгах</w:t>
      </w:r>
      <w:r w:rsidRPr="00E2163C">
        <w:rPr>
          <w:b/>
          <w:bCs/>
        </w:rPr>
        <w:t xml:space="preserve"> в электронной форме:</w:t>
      </w:r>
    </w:p>
    <w:p w14:paraId="463A2272" w14:textId="77777777" w:rsidR="00D964DC" w:rsidRPr="00E2163C" w:rsidRDefault="00D964DC" w:rsidP="00D964DC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Pr="00561C89">
        <w:t xml:space="preserve"> </w:t>
      </w:r>
      <w:r>
        <w:t>торгах ППП</w:t>
      </w:r>
      <w:r w:rsidRPr="00E2163C">
        <w:t>, проводимом в электронной форме.</w:t>
      </w:r>
    </w:p>
    <w:p w14:paraId="3F4850AC" w14:textId="77777777" w:rsidR="00D964DC" w:rsidRPr="00E2163C" w:rsidRDefault="00D964DC" w:rsidP="00D964DC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544BA77B" w14:textId="77777777" w:rsidR="00D964DC" w:rsidRPr="00E2163C" w:rsidRDefault="00D964DC" w:rsidP="00D964DC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75650115" w14:textId="77777777" w:rsidR="00D964DC" w:rsidRPr="00E2163C" w:rsidRDefault="00D964DC" w:rsidP="00D964DC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3EE775F2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50A48D5E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53D041CA" w14:textId="77777777" w:rsidR="00D964DC" w:rsidRPr="00E2163C" w:rsidRDefault="00D964DC" w:rsidP="00D964DC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7778B8C6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D556E53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17663A9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5DA0776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085D1522" w14:textId="77777777" w:rsidR="00D964DC" w:rsidRPr="00E2163C" w:rsidRDefault="00D964DC" w:rsidP="00D964DC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600816E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C724F20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18524356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26EE0360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4043825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>
        <w:t>торгах ППП</w:t>
      </w:r>
      <w:r w:rsidRPr="00E2163C">
        <w:t xml:space="preserve"> выписку из Единого государственного реестра юридических лиц;</w:t>
      </w:r>
    </w:p>
    <w:p w14:paraId="00EA94C0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2592ACB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1CB8B8E" w14:textId="77777777" w:rsidR="00D964DC" w:rsidRPr="00E2163C" w:rsidRDefault="00D964DC" w:rsidP="00D964DC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28B5BBC7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5EF17810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7097F58C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10B3DFBE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5F9B3471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6037CAA2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765A528" w14:textId="77777777" w:rsidR="00D964DC" w:rsidRPr="00E2163C" w:rsidRDefault="00D964DC" w:rsidP="00D964DC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17DD67B" w14:textId="77777777" w:rsidR="00D964DC" w:rsidRPr="00E2163C" w:rsidRDefault="00D964DC" w:rsidP="00D964DC">
      <w:pPr>
        <w:ind w:firstLine="567"/>
        <w:jc w:val="both"/>
      </w:pPr>
    </w:p>
    <w:p w14:paraId="039A1C8E" w14:textId="77777777" w:rsidR="00D964DC" w:rsidRPr="00E2163C" w:rsidRDefault="00D964DC" w:rsidP="00D964DC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4A462E68" w14:textId="77777777" w:rsidR="00D964DC" w:rsidRPr="00F30D8B" w:rsidRDefault="00D964DC" w:rsidP="00D964DC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16F15D1" w14:textId="77777777" w:rsidR="00D964DC" w:rsidRPr="00F30D8B" w:rsidRDefault="00D964DC" w:rsidP="00D964DC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1DA491B9" w14:textId="77777777" w:rsidR="00D964DC" w:rsidRPr="00F30D8B" w:rsidRDefault="00D964DC" w:rsidP="00D964DC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D7732C9" w14:textId="77777777" w:rsidR="00D964DC" w:rsidRDefault="00D964DC" w:rsidP="00D964DC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0E4206C" w14:textId="77777777" w:rsidR="00D964DC" w:rsidRDefault="00D964DC" w:rsidP="00D964DC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ABCB7D5" w14:textId="77777777" w:rsidR="00D964DC" w:rsidRDefault="00D964DC" w:rsidP="00D964DC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34E55619" w14:textId="77777777" w:rsidR="00D964DC" w:rsidRDefault="00D964DC" w:rsidP="00D964DC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5D24D053" w14:textId="77777777" w:rsidR="00D964DC" w:rsidRDefault="00D964DC" w:rsidP="00D964DC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858F8C9" w14:textId="77777777" w:rsidR="00D964DC" w:rsidRPr="00453C72" w:rsidRDefault="00D964DC" w:rsidP="00D964DC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384D21CB" w14:textId="77777777" w:rsidR="00D964DC" w:rsidRPr="00453C72" w:rsidRDefault="00D964DC" w:rsidP="00D964DC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02163C5F" w14:textId="77777777" w:rsidR="00D964DC" w:rsidRPr="00453C72" w:rsidRDefault="00D964DC" w:rsidP="00D964DC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2A16B0E6" w14:textId="77777777" w:rsidR="00D964DC" w:rsidRPr="00453C72" w:rsidRDefault="00D964DC" w:rsidP="00D964DC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438D3DBA" w14:textId="77777777" w:rsidR="00D964DC" w:rsidRPr="00453C72" w:rsidRDefault="00D964DC" w:rsidP="00D964DC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C85CEB5" w14:textId="77777777" w:rsidR="00D964DC" w:rsidRPr="00453C72" w:rsidRDefault="00D964DC" w:rsidP="00D964DC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3" w:history="1">
        <w:r w:rsidRPr="00134262">
          <w:rPr>
            <w:rStyle w:val="af0"/>
            <w:rFonts w:eastAsia="Times New Roman"/>
          </w:rPr>
          <w:t>https://catalog.lot-online.ru/images/docs/regulations/reglament_zadatok</w:t>
        </w:r>
        <w:r w:rsidRPr="00134262">
          <w:rPr>
            <w:rStyle w:val="af0"/>
            <w:rFonts w:eastAsia="Times New Roman"/>
          </w:rPr>
          <w:t>_</w:t>
        </w:r>
        <w:r w:rsidRPr="00134262">
          <w:rPr>
            <w:rStyle w:val="af0"/>
            <w:rFonts w:eastAsia="Times New Roman"/>
          </w:rPr>
          <w:t>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5457A9D4" w14:textId="77777777" w:rsidR="00D964DC" w:rsidRPr="00453C72" w:rsidRDefault="00D964DC" w:rsidP="00D964DC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21B0D12" w14:textId="77777777" w:rsidR="00D964DC" w:rsidRDefault="00D964DC" w:rsidP="00D964DC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22D14A53" w14:textId="77777777" w:rsidR="00D964DC" w:rsidRPr="00F30D8B" w:rsidRDefault="00D964DC" w:rsidP="00D964DC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521D2360" w14:textId="77777777" w:rsidR="00D964DC" w:rsidRPr="00F30D8B" w:rsidRDefault="00D964DC" w:rsidP="00D964DC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42E2EFD1" w14:textId="77777777" w:rsidR="00D964DC" w:rsidRDefault="00D964DC" w:rsidP="00D964DC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17170BE1" w14:textId="77777777" w:rsidR="00D964DC" w:rsidRDefault="00D964DC" w:rsidP="00D964DC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2D6028EA" w14:textId="6DDF4B3F" w:rsidR="00D964DC" w:rsidRDefault="00D964DC" w:rsidP="00D964DC">
      <w:pPr>
        <w:autoSpaceDE w:val="0"/>
        <w:autoSpaceDN w:val="0"/>
        <w:adjustRightInd w:val="0"/>
        <w:ind w:firstLine="567"/>
        <w:jc w:val="both"/>
        <w:rPr>
          <w:b/>
        </w:rPr>
      </w:pPr>
      <w:r w:rsidRPr="00F30D8B">
        <w:t xml:space="preserve"> </w:t>
      </w:r>
    </w:p>
    <w:p w14:paraId="5D0E6249" w14:textId="77777777" w:rsidR="00D964DC" w:rsidRPr="008751C7" w:rsidRDefault="00D964DC" w:rsidP="00D964DC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0BDD7D17" w14:textId="77777777" w:rsidR="00D964DC" w:rsidRPr="00F30D8B" w:rsidRDefault="00D964DC" w:rsidP="00D964DC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4B14846A" w14:textId="77777777" w:rsidR="00D964DC" w:rsidRPr="00F30D8B" w:rsidRDefault="00D964DC" w:rsidP="00D964DC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D28C506" w14:textId="77777777" w:rsidR="00D964DC" w:rsidRPr="00F30D8B" w:rsidRDefault="00D964DC" w:rsidP="00D964DC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501B744F" w14:textId="77777777" w:rsidR="00D964DC" w:rsidRPr="00F30D8B" w:rsidRDefault="00D964DC" w:rsidP="00D964DC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849E1BA" w14:textId="77777777" w:rsidR="00D964DC" w:rsidRPr="00F30D8B" w:rsidRDefault="00D964DC" w:rsidP="00D964DC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5656D0B" w14:textId="77777777" w:rsidR="00D964DC" w:rsidRPr="00F30D8B" w:rsidRDefault="00D964DC" w:rsidP="00D964DC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2F151BFC" w14:textId="77777777" w:rsidR="00D964DC" w:rsidRPr="00602575" w:rsidRDefault="00D964DC" w:rsidP="00D964DC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57DF55FB" w14:textId="77777777" w:rsidR="00D964DC" w:rsidRPr="00F30D8B" w:rsidRDefault="00D964DC" w:rsidP="00D964DC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2DF26A4E" w14:textId="77777777" w:rsidR="00D964DC" w:rsidRPr="00F30D8B" w:rsidRDefault="00D964DC" w:rsidP="00D964DC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47E5104C" w14:textId="77777777" w:rsidR="00D964DC" w:rsidRPr="00F30D8B" w:rsidRDefault="00D964DC" w:rsidP="00D964DC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39AF04E8" w14:textId="77777777" w:rsidR="00D964DC" w:rsidRPr="00005B45" w:rsidRDefault="00D964DC" w:rsidP="00D964DC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0A5C1532" w14:textId="77777777" w:rsidR="00D964DC" w:rsidRPr="00A90C57" w:rsidRDefault="00D964DC" w:rsidP="00D964D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9A5DBA3" w14:textId="77777777" w:rsidR="00D964DC" w:rsidRPr="00242FE7" w:rsidRDefault="00D964DC" w:rsidP="00D964DC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3AE79FBB" w14:textId="77777777" w:rsidR="00D964DC" w:rsidRDefault="00D964DC" w:rsidP="00D964DC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2E7A684" w14:textId="77777777" w:rsidR="00D964DC" w:rsidRDefault="00D964DC" w:rsidP="00D964DC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6BEC1122" w14:textId="77777777" w:rsidR="00D964DC" w:rsidRDefault="00D964DC" w:rsidP="00D964DC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5A5A36DE" w14:textId="77777777" w:rsidR="00D964DC" w:rsidRPr="00FA42AA" w:rsidRDefault="00D964DC" w:rsidP="00D964DC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51F7C3AE" w14:textId="77777777" w:rsidR="00D964DC" w:rsidRPr="00B61658" w:rsidRDefault="00D964DC" w:rsidP="00D964DC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291ACCAB" w14:textId="77777777" w:rsidR="00D964DC" w:rsidRDefault="00D964DC" w:rsidP="00D964DC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6EEAA581" w14:textId="77777777" w:rsidR="00D964DC" w:rsidRPr="00F842CC" w:rsidRDefault="00D964DC" w:rsidP="00D964D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3ADC3F2C" w14:textId="77777777" w:rsidR="00D964DC" w:rsidRPr="00F842CC" w:rsidRDefault="00D964DC" w:rsidP="00D964D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2E7057D2" w14:textId="4C686F7D" w:rsidR="00D964DC" w:rsidRPr="00F842CC" w:rsidRDefault="00D964DC" w:rsidP="00D964D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В течение пяти дней с даты по</w:t>
      </w:r>
      <w:r w:rsidR="007047DA">
        <w:rPr>
          <w:b/>
          <w:bCs/>
        </w:rPr>
        <w:t>лучения п</w:t>
      </w:r>
      <w:r w:rsidRPr="00F842CC">
        <w:rPr>
          <w:b/>
          <w:bCs/>
        </w:rPr>
        <w:t xml:space="preserve">ротокола о результатах торгов </w:t>
      </w:r>
      <w:r>
        <w:rPr>
          <w:b/>
          <w:bCs/>
        </w:rPr>
        <w:t>финансовый</w:t>
      </w:r>
      <w:r w:rsidRPr="00F842CC">
        <w:rPr>
          <w:b/>
          <w:bCs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26E5EF27" w14:textId="446EFD31" w:rsidR="00D964DC" w:rsidRPr="00F842CC" w:rsidRDefault="00D964DC" w:rsidP="00D964D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>
        <w:rPr>
          <w:b/>
          <w:bCs/>
        </w:rPr>
        <w:t>финансового</w:t>
      </w:r>
      <w:r w:rsidRPr="00F842CC">
        <w:rPr>
          <w:b/>
          <w:bCs/>
        </w:rPr>
        <w:t xml:space="preserve"> управляющего о заключении такого договора внесенный задаток ему </w:t>
      </w:r>
      <w:r w:rsidR="007047DA" w:rsidRPr="00F842CC">
        <w:rPr>
          <w:b/>
          <w:bCs/>
        </w:rPr>
        <w:t>не возвращается,</w:t>
      </w:r>
      <w:r w:rsidR="00F24B65" w:rsidRPr="00F24B65">
        <w:t xml:space="preserve"> </w:t>
      </w:r>
      <w:r w:rsidR="00F24B65" w:rsidRPr="00F24B65">
        <w:rPr>
          <w:b/>
          <w:bCs/>
        </w:rPr>
        <w:t>и он утрачивает право на заключение указанного договора.</w:t>
      </w:r>
    </w:p>
    <w:p w14:paraId="5E14792B" w14:textId="77777777" w:rsidR="00D964DC" w:rsidRPr="00F842CC" w:rsidRDefault="00D964DC" w:rsidP="00D964D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 xml:space="preserve">Оплата цены Объекта по Договору купли-продажи осуществляется Покупателем в течении 30 (тридцати) </w:t>
      </w:r>
      <w:r>
        <w:rPr>
          <w:b/>
          <w:bCs/>
        </w:rPr>
        <w:t xml:space="preserve">календарных </w:t>
      </w:r>
      <w:r w:rsidRPr="00F842CC">
        <w:rPr>
          <w:b/>
          <w:bCs/>
        </w:rPr>
        <w:t>дней со дня подписания договора купли-продажи.</w:t>
      </w:r>
    </w:p>
    <w:p w14:paraId="527943D5" w14:textId="77777777" w:rsidR="00D964DC" w:rsidRPr="00F842CC" w:rsidRDefault="00D964DC" w:rsidP="00D964DC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F842CC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sectPr w:rsidR="00D964DC" w:rsidRPr="00F842CC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4990" w14:textId="77777777" w:rsidR="00F83E00" w:rsidRDefault="00F83E00" w:rsidP="008C3E4E">
      <w:r>
        <w:separator/>
      </w:r>
    </w:p>
  </w:endnote>
  <w:endnote w:type="continuationSeparator" w:id="0">
    <w:p w14:paraId="62AD9BE3" w14:textId="77777777" w:rsidR="00F83E00" w:rsidRDefault="00F83E0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235D" w14:textId="77777777" w:rsidR="00F83E00" w:rsidRDefault="00F83E00" w:rsidP="008C3E4E">
      <w:r>
        <w:separator/>
      </w:r>
    </w:p>
  </w:footnote>
  <w:footnote w:type="continuationSeparator" w:id="0">
    <w:p w14:paraId="1B899A99" w14:textId="77777777" w:rsidR="00F83E00" w:rsidRDefault="00F83E0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2089">
    <w:abstractNumId w:val="14"/>
  </w:num>
  <w:num w:numId="2" w16cid:durableId="1087733551">
    <w:abstractNumId w:val="20"/>
  </w:num>
  <w:num w:numId="3" w16cid:durableId="1915164443">
    <w:abstractNumId w:val="6"/>
  </w:num>
  <w:num w:numId="4" w16cid:durableId="390737029">
    <w:abstractNumId w:val="10"/>
  </w:num>
  <w:num w:numId="5" w16cid:durableId="2147120335">
    <w:abstractNumId w:val="23"/>
  </w:num>
  <w:num w:numId="6" w16cid:durableId="1367635901">
    <w:abstractNumId w:val="9"/>
  </w:num>
  <w:num w:numId="7" w16cid:durableId="983587438">
    <w:abstractNumId w:val="18"/>
  </w:num>
  <w:num w:numId="8" w16cid:durableId="1234780100">
    <w:abstractNumId w:val="16"/>
  </w:num>
  <w:num w:numId="9" w16cid:durableId="1951861664">
    <w:abstractNumId w:val="5"/>
  </w:num>
  <w:num w:numId="10" w16cid:durableId="12266866">
    <w:abstractNumId w:val="7"/>
  </w:num>
  <w:num w:numId="11" w16cid:durableId="1746952142">
    <w:abstractNumId w:val="25"/>
  </w:num>
  <w:num w:numId="12" w16cid:durableId="1899977065">
    <w:abstractNumId w:val="8"/>
  </w:num>
  <w:num w:numId="13" w16cid:durableId="2008705242">
    <w:abstractNumId w:val="12"/>
  </w:num>
  <w:num w:numId="14" w16cid:durableId="1759398078">
    <w:abstractNumId w:val="19"/>
  </w:num>
  <w:num w:numId="15" w16cid:durableId="85657002">
    <w:abstractNumId w:val="13"/>
  </w:num>
  <w:num w:numId="16" w16cid:durableId="666431">
    <w:abstractNumId w:val="3"/>
  </w:num>
  <w:num w:numId="17" w16cid:durableId="962729640">
    <w:abstractNumId w:val="21"/>
  </w:num>
  <w:num w:numId="18" w16cid:durableId="16349517">
    <w:abstractNumId w:val="17"/>
  </w:num>
  <w:num w:numId="19" w16cid:durableId="1067992044">
    <w:abstractNumId w:val="15"/>
  </w:num>
  <w:num w:numId="20" w16cid:durableId="315307242">
    <w:abstractNumId w:val="24"/>
  </w:num>
  <w:num w:numId="21" w16cid:durableId="430977824">
    <w:abstractNumId w:val="4"/>
  </w:num>
  <w:num w:numId="22" w16cid:durableId="2133397065">
    <w:abstractNumId w:val="11"/>
  </w:num>
  <w:num w:numId="23" w16cid:durableId="2125953490">
    <w:abstractNumId w:val="22"/>
  </w:num>
  <w:num w:numId="24" w16cid:durableId="705835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9824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7973850">
    <w:abstractNumId w:val="2"/>
  </w:num>
  <w:num w:numId="27" w16cid:durableId="1843664765">
    <w:abstractNumId w:val="26"/>
  </w:num>
  <w:num w:numId="28" w16cid:durableId="1249846034">
    <w:abstractNumId w:val="25"/>
  </w:num>
  <w:num w:numId="29" w16cid:durableId="443694516">
    <w:abstractNumId w:val="27"/>
  </w:num>
  <w:num w:numId="30" w16cid:durableId="30258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65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239C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4E54"/>
    <w:rsid w:val="000F68B0"/>
    <w:rsid w:val="00102DF1"/>
    <w:rsid w:val="001067B3"/>
    <w:rsid w:val="001074B4"/>
    <w:rsid w:val="001132F0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53B8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2AD2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6F1B"/>
    <w:rsid w:val="00467774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18D2"/>
    <w:rsid w:val="006C3883"/>
    <w:rsid w:val="006C5BCC"/>
    <w:rsid w:val="006D322A"/>
    <w:rsid w:val="006E3514"/>
    <w:rsid w:val="006F0406"/>
    <w:rsid w:val="00702DDB"/>
    <w:rsid w:val="007047DA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4EB8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97249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3FA2"/>
    <w:rsid w:val="007C50DB"/>
    <w:rsid w:val="007C6A1B"/>
    <w:rsid w:val="007D7455"/>
    <w:rsid w:val="007E4A2C"/>
    <w:rsid w:val="007F4B68"/>
    <w:rsid w:val="007F5C38"/>
    <w:rsid w:val="007F78CB"/>
    <w:rsid w:val="00800580"/>
    <w:rsid w:val="00803228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297A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19F"/>
    <w:rsid w:val="00B016AA"/>
    <w:rsid w:val="00B022FF"/>
    <w:rsid w:val="00B05BB1"/>
    <w:rsid w:val="00B10277"/>
    <w:rsid w:val="00B117FD"/>
    <w:rsid w:val="00B12C56"/>
    <w:rsid w:val="00B15868"/>
    <w:rsid w:val="00B22450"/>
    <w:rsid w:val="00B2391E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B24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7AA0"/>
    <w:rsid w:val="00C27DD6"/>
    <w:rsid w:val="00C30713"/>
    <w:rsid w:val="00C31D20"/>
    <w:rsid w:val="00C33B32"/>
    <w:rsid w:val="00C34F00"/>
    <w:rsid w:val="00C441F0"/>
    <w:rsid w:val="00C556FD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0CDF"/>
    <w:rsid w:val="00D6182B"/>
    <w:rsid w:val="00D62478"/>
    <w:rsid w:val="00D65369"/>
    <w:rsid w:val="00D70C51"/>
    <w:rsid w:val="00D7192A"/>
    <w:rsid w:val="00D81A67"/>
    <w:rsid w:val="00D84290"/>
    <w:rsid w:val="00D84322"/>
    <w:rsid w:val="00D87E31"/>
    <w:rsid w:val="00D90598"/>
    <w:rsid w:val="00D94609"/>
    <w:rsid w:val="00D964DC"/>
    <w:rsid w:val="00DA0BB2"/>
    <w:rsid w:val="00DA1F41"/>
    <w:rsid w:val="00DA5BD3"/>
    <w:rsid w:val="00DA686A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54C1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6AC4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4B65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3E00"/>
    <w:rsid w:val="00F85E26"/>
    <w:rsid w:val="00F87E35"/>
    <w:rsid w:val="00F87FF2"/>
    <w:rsid w:val="00FA42AA"/>
    <w:rsid w:val="00FA4B15"/>
    <w:rsid w:val="00FA7F69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39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FollowedHyperlink"/>
    <w:basedOn w:val="a0"/>
    <w:semiHidden/>
    <w:unhideWhenUsed/>
    <w:rsid w:val="00F24B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s://catalog.lot-online.ru/images/docs/regulations/reglament_zadatok_bkr.pdf?_t=16588477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6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20478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22</cp:revision>
  <cp:lastPrinted>2017-11-23T14:19:00Z</cp:lastPrinted>
  <dcterms:created xsi:type="dcterms:W3CDTF">2020-12-02T07:22:00Z</dcterms:created>
  <dcterms:modified xsi:type="dcterms:W3CDTF">2023-09-05T03:50:00Z</dcterms:modified>
</cp:coreProperties>
</file>