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0722E6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0722E6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24E53D9E" w:rsidR="000D3BBC" w:rsidRPr="000722E6" w:rsidRDefault="000722E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E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22E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722E6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722E6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722E6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0D3BBC" w:rsidRPr="000722E6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0722E6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0722E6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0722E6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0722E6">
        <w:rPr>
          <w:rFonts w:ascii="Times New Roman" w:hAnsi="Times New Roman" w:cs="Times New Roman"/>
          <w:sz w:val="24"/>
          <w:szCs w:val="24"/>
        </w:rPr>
        <w:t>№ 2030219353 в газете АО «Коммерсантъ» от 15.07.2023г. №127(7572))</w:t>
      </w:r>
      <w:r w:rsidR="000D3BBC" w:rsidRPr="000722E6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Pr="000722E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0D3BBC" w:rsidRPr="000722E6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73188567" w14:textId="21AF422F" w:rsidR="000722E6" w:rsidRPr="000722E6" w:rsidRDefault="000722E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E6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722E6">
        <w:rPr>
          <w:rFonts w:ascii="Times New Roman" w:hAnsi="Times New Roman" w:cs="Times New Roman"/>
          <w:spacing w:val="3"/>
          <w:sz w:val="24"/>
          <w:szCs w:val="24"/>
        </w:rPr>
        <w:t xml:space="preserve">ОАО «ИКМА», ИНН 7711037272, КД K2429-2014 от 16.09.2014, КД K3382-2014 от 19.12.2014, КД К116-2015 от 26.01.2015, КД КЛ-Ю-2928/13 от 08.11.2013, КД КЛ-Ю-2986/13 от 17.12.2013, КД Ю-3014/14 от 22.01.2014, КД Ю-3015/14 от 29.01.2014, КД КЛ-Ю-3039/14 от 20.02.2014, КД КЛ-Ю-3057/14 от 12.03.2014, КД К1547-2014 от 24.06.2014, определения АС г. Москвы от 23.01.2017, 03.02.2017 и 05.04.2019 по делу А40-38632/15 о включении в РТК третьей очереди как обеспеченные залогом должника, находится в стадии банкротства, </w:t>
      </w:r>
      <w:r w:rsidRPr="000722E6">
        <w:rPr>
          <w:rFonts w:ascii="Times New Roman" w:hAnsi="Times New Roman" w:cs="Times New Roman"/>
          <w:b/>
          <w:spacing w:val="3"/>
          <w:sz w:val="24"/>
          <w:szCs w:val="24"/>
        </w:rPr>
        <w:t xml:space="preserve">ограничения и обременения: аресты на заложенное имущество. </w:t>
      </w:r>
      <w:r w:rsidRPr="000722E6">
        <w:rPr>
          <w:rFonts w:ascii="Times New Roman" w:hAnsi="Times New Roman" w:cs="Times New Roman"/>
          <w:b/>
          <w:sz w:val="24"/>
          <w:szCs w:val="24"/>
        </w:rPr>
        <w:t xml:space="preserve">Наличие спора, находящегося на рассмотрении в Тимирязевском районном суде г. Москвы, дело № 02-1426/2023 по исковому заявлению Тимирязевского межрайонного прокурора г. Москвы к ОАО «ИКМА» о запрете ОАО «ИКМА», а также иным лицам на основании заключенных договоров эксплуатировать опасный производственный объект – </w:t>
      </w:r>
      <w:proofErr w:type="spellStart"/>
      <w:r w:rsidRPr="000722E6">
        <w:rPr>
          <w:rFonts w:ascii="Times New Roman" w:hAnsi="Times New Roman" w:cs="Times New Roman"/>
          <w:b/>
          <w:sz w:val="24"/>
          <w:szCs w:val="24"/>
        </w:rPr>
        <w:t>аммиачно</w:t>
      </w:r>
      <w:proofErr w:type="spellEnd"/>
      <w:r w:rsidRPr="000722E6">
        <w:rPr>
          <w:rFonts w:ascii="Times New Roman" w:hAnsi="Times New Roman" w:cs="Times New Roman"/>
          <w:b/>
          <w:sz w:val="24"/>
          <w:szCs w:val="24"/>
        </w:rPr>
        <w:t xml:space="preserve"> – холодильную установку по адресу: г. Москва, ул. Ижорская, д. 3 до устранения всех выявленных нарушений. 27.04.2023 Тимирязевским районным судом г. Москвы вынесено решение, которым исковые требования удовлетворены. В настоящий момент решение не вступило в законную силу, обжалуется»</w:t>
      </w:r>
      <w:r w:rsidRPr="000722E6">
        <w:rPr>
          <w:rFonts w:ascii="Times New Roman" w:hAnsi="Times New Roman" w:cs="Times New Roman"/>
          <w:spacing w:val="3"/>
          <w:sz w:val="24"/>
          <w:szCs w:val="24"/>
        </w:rPr>
        <w:t xml:space="preserve"> (4 930 725 726,25 руб.)</w:t>
      </w:r>
      <w:r w:rsidRPr="000722E6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Pr="000722E6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273B3FDF" w14:textId="77777777" w:rsidR="000722E6" w:rsidRPr="000722E6" w:rsidRDefault="000722E6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42A3B8DD" w14:textId="77777777" w:rsidR="000722E6" w:rsidRDefault="000722E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046C4353" w14:textId="77777777" w:rsidR="000722E6" w:rsidRPr="00A0415B" w:rsidRDefault="000722E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0722E6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722E6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2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2023-09-12T07:50:00Z</dcterms:modified>
</cp:coreProperties>
</file>