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12A7D93" w:rsidR="0004186C" w:rsidRPr="00B141BB" w:rsidRDefault="00E15A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A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15A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15A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15A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15A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15AE5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Акционерным Коммерческим Банком «Финансово-Промышленный Банк» (Публичное Акционерное Общество) (АКБ «ФИНПРОМБАНК» (ПАО)), (адрес регистрации: 107045, г. Москва, Последний пер., д. 24, ИНН 7707077586, ОГРН 1027739174759) (далее – финансовая организация), конкурсным управляющим (ликвидатором) которого на основании решения Арбитражного суда г. Москвы от 25 октября 2016 г. по делу №А40-196703/16-30-306</w:t>
      </w:r>
      <w:proofErr w:type="gramStart"/>
      <w:r w:rsidRPr="00E15AE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E15AE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394117" w:rsidRPr="003941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64ED6019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570DC5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E301C9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8135925" w14:textId="77777777" w:rsidR="0098047F" w:rsidRPr="0098047F" w:rsidRDefault="0098047F" w:rsidP="0098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ООО «ГЕОТЕКСТ-ЯНАО», ИНН 8911023575, поручители Руднев Игорь Михайлович, </w:t>
      </w:r>
      <w:proofErr w:type="spell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Бурдыко</w:t>
      </w:r>
      <w:proofErr w:type="spell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Игорь Антонович, КД 393-2013/КЛ/МСП-Р от 28.08.2015, определение АС Московской области от 14.06.2018 по делу А41-84562/17 о включении в РТК третьей очереди к поручителю Рудневу И.М., процедура банкротства в отношении ООО «ГЕОТЕКСТ-ЯНАО» прекращена, Руднев И.М. находится в стадии банкротства (18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584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429,09 руб.) - 2 787</w:t>
      </w:r>
      <w:proofErr w:type="gram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664,36 руб.;</w:t>
      </w:r>
    </w:p>
    <w:p w14:paraId="194FDD33" w14:textId="77777777" w:rsidR="0098047F" w:rsidRPr="0098047F" w:rsidRDefault="0098047F" w:rsidP="0098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«СТРОЙ-ТРАСТ», ИНН 7731479511, </w:t>
      </w:r>
      <w:proofErr w:type="spell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Дударев</w:t>
      </w:r>
      <w:proofErr w:type="spell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Максим Сергеевич, КД 389-2015/КЛ от 08.10.2015, КД 488-2015/КЛ от 25.12.2015, определение АС г. Москвы от 26.06.2019 и от 24.09.2019 по делу А40-111171/19 о включении в РТК третьей очереди, ООО «СТРОЙ-ТРАСТ» находится в стадии банкротства (246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596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882,99 руб.) - 37 107 898,95 руб.;</w:t>
      </w:r>
      <w:proofErr w:type="gramEnd"/>
    </w:p>
    <w:p w14:paraId="27E5B1A4" w14:textId="77777777" w:rsidR="0098047F" w:rsidRPr="0098047F" w:rsidRDefault="0098047F" w:rsidP="0098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</w:t>
      </w:r>
      <w:proofErr w:type="spell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Малиашвили</w:t>
      </w:r>
      <w:proofErr w:type="spell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Георгий </w:t>
      </w:r>
      <w:proofErr w:type="spell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Нугзарович</w:t>
      </w:r>
      <w:proofErr w:type="spell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, КД 0304-09/2007-КЛФ от 03.04.2007, КД 2401-07/2007-КЛФ от 24.01.2007, КД 2703-02/2008-КЛФ от 27.02.2008, определения АС г. Москвы от 05.04.2016, от 20.09.2016 по делу А40-242524/15-103-434 о включении в РТК третьей очереди как обеспеченные залогом недвижимого имущества, находится в стадии банкротства (145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840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084,67 руб.) - 4 259 662,40 руб.;</w:t>
      </w:r>
      <w:proofErr w:type="gramEnd"/>
    </w:p>
    <w:p w14:paraId="1B33D123" w14:textId="1F72B5A3" w:rsidR="0098047F" w:rsidRPr="00EE6B82" w:rsidRDefault="0098047F" w:rsidP="009804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proofErr w:type="gram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Лот 4 - Руднева Олеся Владиславовна, Руднев Игорь Михайлович, поручитель ООО «ГЕОТЕКСТ-ЯНАО», ИНН 8911023575, КД 20-2013/КФ от 13.12.2013, КД 1801-12/2015-КФ от 18.12.2015, определения АС Московской области от 14.06.2018 по делу А41-84562/17 о включении в РТК третьей очереди, от 05.06.2019 по делу А40-62609/19-174-72 о включении в РТК третьей очереди, Руднева О.В., Руднев И.М. находятся в стадии</w:t>
      </w:r>
      <w:proofErr w:type="gram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банкротства, процедура банкротства в отношен</w:t>
      </w:r>
      <w:proofErr w:type="gramStart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ии ООО</w:t>
      </w:r>
      <w:proofErr w:type="gramEnd"/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 xml:space="preserve"> «ГЕОТЕКСТ-ЯНАО» прекращена (67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300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98047F">
        <w:rPr>
          <w:rFonts w:ascii="Times New Roman CYR" w:hAnsi="Times New Roman CYR" w:cs="Times New Roman CYR"/>
          <w:color w:val="000000"/>
          <w:sz w:val="24"/>
          <w:szCs w:val="24"/>
        </w:rPr>
        <w:t>19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6,29 руб.) - 28 563 280,19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4AE57F56" w14:textId="24F641E1" w:rsidR="006E2730" w:rsidRPr="00F86633" w:rsidRDefault="006E2730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98047F">
        <w:rPr>
          <w:b/>
          <w:bCs/>
          <w:color w:val="000000"/>
        </w:rPr>
        <w:t>ам</w:t>
      </w:r>
      <w:r w:rsidRPr="006E2730">
        <w:rPr>
          <w:b/>
          <w:bCs/>
          <w:color w:val="000000"/>
        </w:rPr>
        <w:t xml:space="preserve"> </w:t>
      </w:r>
      <w:r w:rsidR="004C0F27">
        <w:rPr>
          <w:b/>
          <w:bCs/>
          <w:color w:val="000000"/>
        </w:rPr>
        <w:t>1</w:t>
      </w:r>
      <w:r w:rsidR="0098047F">
        <w:rPr>
          <w:b/>
          <w:bCs/>
          <w:color w:val="000000"/>
        </w:rPr>
        <w:t>, 2, 4</w:t>
      </w:r>
      <w:r>
        <w:rPr>
          <w:b/>
          <w:bCs/>
          <w:color w:val="000000"/>
        </w:rPr>
        <w:t xml:space="preserve"> - с </w:t>
      </w:r>
      <w:r w:rsidR="00570DC5">
        <w:rPr>
          <w:b/>
          <w:bCs/>
          <w:color w:val="000000"/>
        </w:rPr>
        <w:t>1</w:t>
      </w:r>
      <w:r w:rsidR="00316EC6">
        <w:rPr>
          <w:b/>
          <w:bCs/>
          <w:color w:val="000000"/>
        </w:rPr>
        <w:t>9</w:t>
      </w:r>
      <w:r w:rsidR="00423AAB" w:rsidRPr="00423AAB">
        <w:rPr>
          <w:b/>
          <w:bCs/>
          <w:color w:val="000000"/>
        </w:rPr>
        <w:t xml:space="preserve"> </w:t>
      </w:r>
      <w:r w:rsidR="00570DC5">
        <w:rPr>
          <w:b/>
          <w:bCs/>
          <w:color w:val="000000"/>
        </w:rPr>
        <w:t>сентября</w:t>
      </w:r>
      <w:r w:rsidR="00423AAB" w:rsidRPr="00423A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2023 г. по </w:t>
      </w:r>
      <w:r w:rsidR="0098047F">
        <w:rPr>
          <w:b/>
          <w:bCs/>
          <w:color w:val="000000"/>
        </w:rPr>
        <w:t>16</w:t>
      </w:r>
      <w:r w:rsidR="00423AAB" w:rsidRPr="00423AAB">
        <w:rPr>
          <w:b/>
          <w:bCs/>
          <w:color w:val="000000"/>
        </w:rPr>
        <w:t xml:space="preserve"> </w:t>
      </w:r>
      <w:r w:rsidR="00570DC5">
        <w:rPr>
          <w:b/>
          <w:bCs/>
          <w:color w:val="000000"/>
        </w:rPr>
        <w:t>но</w:t>
      </w:r>
      <w:r w:rsidR="00423AAB" w:rsidRPr="00423AAB">
        <w:rPr>
          <w:b/>
          <w:bCs/>
          <w:color w:val="000000"/>
        </w:rPr>
        <w:t xml:space="preserve">ября </w:t>
      </w:r>
      <w:r w:rsidRPr="006E2730">
        <w:rPr>
          <w:b/>
          <w:bCs/>
          <w:color w:val="000000"/>
        </w:rPr>
        <w:t>2023 г.;</w:t>
      </w:r>
    </w:p>
    <w:p w14:paraId="5B2B01A5" w14:textId="5D9D9548" w:rsidR="006E2730" w:rsidRDefault="006E2730" w:rsidP="00423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E2730">
        <w:rPr>
          <w:b/>
          <w:bCs/>
          <w:color w:val="000000"/>
        </w:rPr>
        <w:t>по лот</w:t>
      </w:r>
      <w:r w:rsidR="0098047F">
        <w:rPr>
          <w:b/>
          <w:bCs/>
          <w:color w:val="000000"/>
        </w:rPr>
        <w:t>у</w:t>
      </w:r>
      <w:r w:rsidRPr="006E2730">
        <w:rPr>
          <w:b/>
          <w:bCs/>
          <w:color w:val="000000"/>
        </w:rPr>
        <w:t xml:space="preserve"> </w:t>
      </w:r>
      <w:r w:rsidR="00570DC5">
        <w:rPr>
          <w:b/>
          <w:bCs/>
          <w:color w:val="000000"/>
        </w:rPr>
        <w:t>3</w:t>
      </w:r>
      <w:r w:rsidRPr="006E2730">
        <w:rPr>
          <w:b/>
          <w:bCs/>
          <w:color w:val="000000"/>
        </w:rPr>
        <w:t xml:space="preserve"> - с </w:t>
      </w:r>
      <w:r w:rsidR="00570DC5" w:rsidRPr="00570DC5">
        <w:rPr>
          <w:b/>
          <w:bCs/>
          <w:color w:val="000000"/>
        </w:rPr>
        <w:t xml:space="preserve">19 сентября </w:t>
      </w:r>
      <w:r w:rsidRPr="006E2730">
        <w:rPr>
          <w:b/>
          <w:bCs/>
          <w:color w:val="000000"/>
        </w:rPr>
        <w:t xml:space="preserve">2023 г. по </w:t>
      </w:r>
      <w:r w:rsidR="002473C7">
        <w:rPr>
          <w:b/>
          <w:bCs/>
          <w:color w:val="000000"/>
        </w:rPr>
        <w:t>1</w:t>
      </w:r>
      <w:r w:rsidR="0098047F">
        <w:rPr>
          <w:b/>
          <w:bCs/>
          <w:color w:val="000000"/>
        </w:rPr>
        <w:t>0</w:t>
      </w:r>
      <w:r w:rsidRPr="006E2730">
        <w:rPr>
          <w:b/>
          <w:bCs/>
          <w:color w:val="000000"/>
        </w:rPr>
        <w:t xml:space="preserve"> </w:t>
      </w:r>
      <w:r w:rsidR="00570DC5">
        <w:rPr>
          <w:b/>
          <w:bCs/>
          <w:color w:val="000000"/>
        </w:rPr>
        <w:t>но</w:t>
      </w:r>
      <w:r w:rsidR="00423AAB">
        <w:rPr>
          <w:b/>
          <w:bCs/>
          <w:color w:val="000000"/>
        </w:rPr>
        <w:t>ября</w:t>
      </w:r>
      <w:r w:rsidRPr="006E2730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7928D8E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70DC5" w:rsidRPr="00570DC5">
        <w:rPr>
          <w:b/>
          <w:bCs/>
          <w:color w:val="000000"/>
        </w:rPr>
        <w:t xml:space="preserve">19 сентября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lastRenderedPageBreak/>
        <w:t>Начальные цены продажи лотов устанавливаются следующие:</w:t>
      </w:r>
    </w:p>
    <w:p w14:paraId="44C5BF17" w14:textId="62C57315" w:rsidR="008D3366" w:rsidRDefault="008D3366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 w:rsidR="006E2730">
        <w:rPr>
          <w:b/>
          <w:color w:val="000000"/>
        </w:rPr>
        <w:t xml:space="preserve"> </w:t>
      </w:r>
      <w:r w:rsidR="00423AAB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7B22D1E6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19 сентября 2023 г. по 26 октября 2023 г. - в размере начальной цены продажи лота;</w:t>
      </w:r>
    </w:p>
    <w:p w14:paraId="01DB5D1E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27 октября 2023 г. по 29 октября 2023 г. - в размере 86,76% от начальной цены продажи лота;</w:t>
      </w:r>
    </w:p>
    <w:p w14:paraId="5790056A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30 октября 2023 г. по 01 ноября 2023 г. - в размере 73,52% от начальной цены продажи лота;</w:t>
      </w:r>
    </w:p>
    <w:p w14:paraId="4B2C9238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02 ноября 2023 г. по 04 ноября 2023 г. - в размере 60,28% от начальной цены продажи лота;</w:t>
      </w:r>
    </w:p>
    <w:p w14:paraId="07F24F9B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05 ноября 2023 г. по 07 ноября 2023 г. - в размере 47,04% от начальной цены продажи лота;</w:t>
      </w:r>
    </w:p>
    <w:p w14:paraId="75E497F1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08 ноября 2023 г. по 10 ноября 2023 г. - в размере 33,80% от начальной цены продажи лота;</w:t>
      </w:r>
    </w:p>
    <w:p w14:paraId="5DA5DFF3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11 ноября 2023 г. по 13 ноября 2023 г. - в размере 20,56% от начальной цены продажи лота;</w:t>
      </w:r>
    </w:p>
    <w:p w14:paraId="1059EC46" w14:textId="0F95AFF9" w:rsidR="0098047F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14 ноября 2023 г. по 16 ноября 2023 г. - в размере 7,32%</w:t>
      </w:r>
      <w:r>
        <w:rPr>
          <w:color w:val="000000"/>
        </w:rPr>
        <w:t xml:space="preserve"> от начальной цены продажи лота.</w:t>
      </w:r>
    </w:p>
    <w:p w14:paraId="71700502" w14:textId="0A8782E7" w:rsidR="0098047F" w:rsidRDefault="0098047F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5C94A54C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19 сентября 2023 г. по 26 октября 2023 г. - в размере начальной цены продажи лота;</w:t>
      </w:r>
    </w:p>
    <w:p w14:paraId="4D96350B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27 октября 2023 г. по 29 октября 2023 г. - в размере 86,22% от начальной цены продажи лота;</w:t>
      </w:r>
    </w:p>
    <w:p w14:paraId="167DB812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30 октября 2023 г. по 01 ноября 2023 г. - в размере 72,44% от начальной цены продажи лота;</w:t>
      </w:r>
    </w:p>
    <w:p w14:paraId="700B528B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02 ноября 2023 г. по 04 ноября 2023 г. - в размере 58,66% от начальной цены продажи лота;</w:t>
      </w:r>
    </w:p>
    <w:p w14:paraId="7D6A8DB0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05 ноября 2023 г. по 07 ноября 2023 г. - в размере 44,88% от начальной цены продажи лота;</w:t>
      </w:r>
    </w:p>
    <w:p w14:paraId="7BCA880E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08 ноября 2023 г. по 10 ноября 2023 г. - в размере 31,10% от начальной цены продажи лота;</w:t>
      </w:r>
    </w:p>
    <w:p w14:paraId="23D26950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11 ноября 2023 г. по 13 ноября 2023 г. - в размере 17,32% от начальной цены продажи лота;</w:t>
      </w:r>
    </w:p>
    <w:p w14:paraId="64C9E197" w14:textId="09B3BC51" w:rsidR="0098047F" w:rsidRPr="0098047F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14 ноября 2023 г. по 16 ноября 2023 г. - в размере 3,54%</w:t>
      </w:r>
      <w:r>
        <w:rPr>
          <w:color w:val="000000"/>
        </w:rPr>
        <w:t xml:space="preserve"> от начальной цены продажи лота.</w:t>
      </w:r>
    </w:p>
    <w:p w14:paraId="717D1AEE" w14:textId="4FE225A7" w:rsidR="0098047F" w:rsidRDefault="0098047F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3</w:t>
      </w:r>
      <w:r w:rsidRPr="009C745B">
        <w:rPr>
          <w:b/>
          <w:color w:val="000000"/>
        </w:rPr>
        <w:t>:</w:t>
      </w:r>
    </w:p>
    <w:p w14:paraId="4EC5D370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19 сентября 2023 г. по 26 октября 2023 г. - в размере начальной цены продажи лота;</w:t>
      </w:r>
    </w:p>
    <w:p w14:paraId="164D5585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27 октября 2023 г. по 29 октября 2023 г. - в размере 90,06% от начальной цены продажи лота;</w:t>
      </w:r>
    </w:p>
    <w:p w14:paraId="2FD67D06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30 октября 2023 г. по 01 ноября 2023 г. - в размере 80,12% от начальной цены продажи лота;</w:t>
      </w:r>
    </w:p>
    <w:p w14:paraId="52872160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02 ноября 2023 г. по 04 ноября 2023 г. - в размере 70,18% от начальной цены продажи лота;</w:t>
      </w:r>
    </w:p>
    <w:p w14:paraId="251843AE" w14:textId="77777777" w:rsidR="00EE6B82" w:rsidRPr="00EE6B82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05 ноября 2023 г. по 07 ноября 2023 г. - в размере 60,24% от начальной цены продажи лота;</w:t>
      </w:r>
    </w:p>
    <w:p w14:paraId="2FE0457C" w14:textId="5443F22D" w:rsidR="0098047F" w:rsidRPr="0098047F" w:rsidRDefault="00EE6B82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E6B82">
        <w:rPr>
          <w:color w:val="000000"/>
        </w:rPr>
        <w:t>с 08 ноября 2023 г. по 10 ноября 2023 г. - в размере 50,30%</w:t>
      </w:r>
      <w:r>
        <w:rPr>
          <w:color w:val="000000"/>
        </w:rPr>
        <w:t xml:space="preserve"> от начальной цены продажи лота.</w:t>
      </w:r>
    </w:p>
    <w:p w14:paraId="677F0A61" w14:textId="63781210" w:rsidR="0098047F" w:rsidRDefault="0098047F" w:rsidP="00EE6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лота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9C745B">
        <w:rPr>
          <w:b/>
          <w:color w:val="000000"/>
        </w:rPr>
        <w:t>:</w:t>
      </w:r>
    </w:p>
    <w:p w14:paraId="708EDC72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19 сентября 2023 г. по 26 октября 2023 г. - в размере начальной цены продажи лота;</w:t>
      </w:r>
    </w:p>
    <w:p w14:paraId="33ABF1F5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27 октября 2023 г. по 29 октября 2023 г. - в размере 85,85% от начальной цены продажи лота;</w:t>
      </w:r>
    </w:p>
    <w:p w14:paraId="666E173F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30 октября 2023 г. по 01 ноября 2023 г. - в размере 71,70% от начальной цены продажи лота;</w:t>
      </w:r>
    </w:p>
    <w:p w14:paraId="287EC486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ноября 2023 г. по 04 ноября 2023 г. - в размере 57,55% от начальной цены продажи лота;</w:t>
      </w:r>
    </w:p>
    <w:p w14:paraId="22460D17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05 ноября 2023 г. по 07 ноября 2023 г. - в размере 43,40% от начальной цены продажи лота;</w:t>
      </w:r>
    </w:p>
    <w:p w14:paraId="7470FEF9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08 ноября 2023 г. по 10 ноября 2023 г. - в размере 29,25% от начальной цены продажи лота;</w:t>
      </w:r>
    </w:p>
    <w:p w14:paraId="2DF28B92" w14:textId="77777777" w:rsidR="00EE6B82" w:rsidRPr="00EE6B82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11 ноября 2023 г. по 13 ноября 2023 г. - в размере 15,10% от начальной цены продажи лота;</w:t>
      </w:r>
    </w:p>
    <w:p w14:paraId="164A128F" w14:textId="6DEF1B56" w:rsidR="0098047F" w:rsidRPr="0098047F" w:rsidRDefault="00EE6B82" w:rsidP="00EE6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B82">
        <w:rPr>
          <w:rFonts w:ascii="Times New Roman" w:hAnsi="Times New Roman" w:cs="Times New Roman"/>
          <w:color w:val="000000"/>
          <w:sz w:val="24"/>
          <w:szCs w:val="24"/>
        </w:rPr>
        <w:t>с 14 ноября 2023 г. по 16 ноября 2023 г. - в размере 0,95%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</w:t>
      </w:r>
      <w:bookmarkStart w:id="0" w:name="_GoBack"/>
      <w:bookmarkEnd w:id="0"/>
      <w:r w:rsidRPr="00B141BB">
        <w:rPr>
          <w:rFonts w:ascii="Times New Roman" w:hAnsi="Times New Roman" w:cs="Times New Roman"/>
          <w:sz w:val="24"/>
          <w:szCs w:val="24"/>
        </w:rPr>
        <w:t>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543DB3D9" w14:textId="1543F718" w:rsidR="00316EC6" w:rsidRDefault="0098047F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47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18:00 часов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5E2964EC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473C7"/>
    <w:rsid w:val="002A0202"/>
    <w:rsid w:val="002C116A"/>
    <w:rsid w:val="002C2BDE"/>
    <w:rsid w:val="00316EC6"/>
    <w:rsid w:val="00360DC6"/>
    <w:rsid w:val="00375487"/>
    <w:rsid w:val="00394117"/>
    <w:rsid w:val="00400246"/>
    <w:rsid w:val="00402F2F"/>
    <w:rsid w:val="00405C92"/>
    <w:rsid w:val="00423AAB"/>
    <w:rsid w:val="00466AD7"/>
    <w:rsid w:val="004C0F27"/>
    <w:rsid w:val="004C6326"/>
    <w:rsid w:val="00507F0D"/>
    <w:rsid w:val="0051664E"/>
    <w:rsid w:val="00524BB5"/>
    <w:rsid w:val="00543E48"/>
    <w:rsid w:val="00570DC5"/>
    <w:rsid w:val="00577987"/>
    <w:rsid w:val="005D0DD6"/>
    <w:rsid w:val="005F1F68"/>
    <w:rsid w:val="006424EA"/>
    <w:rsid w:val="00651D54"/>
    <w:rsid w:val="00694298"/>
    <w:rsid w:val="006E2730"/>
    <w:rsid w:val="00707F65"/>
    <w:rsid w:val="0071779B"/>
    <w:rsid w:val="00770F09"/>
    <w:rsid w:val="00772F76"/>
    <w:rsid w:val="0077780A"/>
    <w:rsid w:val="00794334"/>
    <w:rsid w:val="00822276"/>
    <w:rsid w:val="00826DFE"/>
    <w:rsid w:val="00832E3C"/>
    <w:rsid w:val="00851057"/>
    <w:rsid w:val="00866FA6"/>
    <w:rsid w:val="008B5083"/>
    <w:rsid w:val="008D3366"/>
    <w:rsid w:val="008E2B16"/>
    <w:rsid w:val="00920939"/>
    <w:rsid w:val="009258B5"/>
    <w:rsid w:val="0098047F"/>
    <w:rsid w:val="009C13FE"/>
    <w:rsid w:val="009C745B"/>
    <w:rsid w:val="00A81DF3"/>
    <w:rsid w:val="00AA1877"/>
    <w:rsid w:val="00AF2C7B"/>
    <w:rsid w:val="00B141BB"/>
    <w:rsid w:val="00B218DA"/>
    <w:rsid w:val="00B220F8"/>
    <w:rsid w:val="00B614BA"/>
    <w:rsid w:val="00B9131C"/>
    <w:rsid w:val="00B93A5E"/>
    <w:rsid w:val="00C34E22"/>
    <w:rsid w:val="00C55D6C"/>
    <w:rsid w:val="00CA3E0C"/>
    <w:rsid w:val="00CF5F6F"/>
    <w:rsid w:val="00D16130"/>
    <w:rsid w:val="00D242FD"/>
    <w:rsid w:val="00D40743"/>
    <w:rsid w:val="00D41353"/>
    <w:rsid w:val="00D7451B"/>
    <w:rsid w:val="00D834CB"/>
    <w:rsid w:val="00E15AE5"/>
    <w:rsid w:val="00E301C9"/>
    <w:rsid w:val="00E645EC"/>
    <w:rsid w:val="00E75B42"/>
    <w:rsid w:val="00E82D65"/>
    <w:rsid w:val="00EC4673"/>
    <w:rsid w:val="00EE3F19"/>
    <w:rsid w:val="00EE6B82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2213</Words>
  <Characters>12873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68</cp:revision>
  <dcterms:created xsi:type="dcterms:W3CDTF">2019-07-23T07:54:00Z</dcterms:created>
  <dcterms:modified xsi:type="dcterms:W3CDTF">2023-09-12T07:07:00Z</dcterms:modified>
</cp:coreProperties>
</file>