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8EB" w:rsidRDefault="00FF28EB" w:rsidP="00FF28E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</w:t>
      </w:r>
    </w:p>
    <w:p w:rsidR="00FF28EB" w:rsidRDefault="00FF28EB" w:rsidP="00FF28E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задатке  в счет обеспечения оплаты имущества, приобретаемого на торгах</w:t>
      </w:r>
    </w:p>
    <w:p w:rsidR="00FF28EB" w:rsidRDefault="00FF28EB" w:rsidP="00FF28E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№ __</w:t>
      </w:r>
    </w:p>
    <w:p w:rsidR="00FF28EB" w:rsidRDefault="00FF28EB" w:rsidP="00FF28E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F28EB" w:rsidRDefault="00FF28EB" w:rsidP="00FF28E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Московская область, г. Электросталь                                                             «__» __________ 2023 года</w:t>
      </w:r>
    </w:p>
    <w:p w:rsidR="00FF28EB" w:rsidRDefault="00FF28EB" w:rsidP="00FF28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F28EB" w:rsidRPr="00C80BCB" w:rsidRDefault="00FF28EB" w:rsidP="00FF28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0BCB">
        <w:rPr>
          <w:rFonts w:ascii="Times New Roman" w:hAnsi="Times New Roman" w:cs="Times New Roman"/>
          <w:sz w:val="24"/>
          <w:szCs w:val="24"/>
        </w:rPr>
        <w:t>Закрытое акционерное общество «</w:t>
      </w:r>
      <w:proofErr w:type="spellStart"/>
      <w:r w:rsidRPr="00C80BCB">
        <w:rPr>
          <w:rFonts w:ascii="Times New Roman" w:hAnsi="Times New Roman" w:cs="Times New Roman"/>
          <w:sz w:val="24"/>
          <w:szCs w:val="24"/>
        </w:rPr>
        <w:t>Гласс</w:t>
      </w:r>
      <w:proofErr w:type="spellEnd"/>
      <w:r w:rsidRPr="00C80B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BCB">
        <w:rPr>
          <w:rFonts w:ascii="Times New Roman" w:hAnsi="Times New Roman" w:cs="Times New Roman"/>
          <w:sz w:val="24"/>
          <w:szCs w:val="24"/>
        </w:rPr>
        <w:t>Технолоджис</w:t>
      </w:r>
      <w:proofErr w:type="spellEnd"/>
      <w:r w:rsidRPr="00C80BCB">
        <w:rPr>
          <w:rFonts w:ascii="Times New Roman" w:hAnsi="Times New Roman" w:cs="Times New Roman"/>
          <w:sz w:val="24"/>
          <w:szCs w:val="24"/>
        </w:rPr>
        <w:t>» (144000, Московская область, г. Электросталь, ул. Красная, 13А</w:t>
      </w:r>
      <w:r w:rsidRPr="00C80BCB">
        <w:rPr>
          <w:rFonts w:ascii="Times New Roman" w:hAnsi="Times New Roman" w:cs="Times New Roman"/>
          <w:spacing w:val="-4"/>
          <w:sz w:val="24"/>
          <w:szCs w:val="24"/>
        </w:rPr>
        <w:t>;</w:t>
      </w:r>
      <w:r w:rsidRPr="00C80BCB">
        <w:rPr>
          <w:rFonts w:ascii="Times New Roman" w:hAnsi="Times New Roman" w:cs="Times New Roman"/>
          <w:sz w:val="24"/>
          <w:szCs w:val="24"/>
        </w:rPr>
        <w:t xml:space="preserve"> ИНН </w:t>
      </w:r>
      <w:r w:rsidRPr="00C80BCB">
        <w:rPr>
          <w:rFonts w:ascii="Times New Roman" w:hAnsi="Times New Roman" w:cs="Times New Roman"/>
          <w:sz w:val="24"/>
          <w:szCs w:val="22"/>
        </w:rPr>
        <w:t>7</w:t>
      </w:r>
      <w:r w:rsidRPr="00C80BCB">
        <w:rPr>
          <w:rFonts w:ascii="Times New Roman" w:hAnsi="Times New Roman" w:cs="Times New Roman"/>
          <w:sz w:val="24"/>
          <w:szCs w:val="24"/>
        </w:rPr>
        <w:t>5053069975</w:t>
      </w:r>
      <w:r w:rsidRPr="00C80BCB">
        <w:rPr>
          <w:rFonts w:ascii="Times New Roman" w:hAnsi="Times New Roman" w:cs="Times New Roman"/>
          <w:spacing w:val="-4"/>
          <w:sz w:val="24"/>
          <w:szCs w:val="24"/>
        </w:rPr>
        <w:t xml:space="preserve">; </w:t>
      </w:r>
      <w:r w:rsidRPr="00C80BCB">
        <w:rPr>
          <w:rFonts w:ascii="Times New Roman" w:hAnsi="Times New Roman" w:cs="Times New Roman"/>
          <w:sz w:val="24"/>
          <w:szCs w:val="24"/>
        </w:rPr>
        <w:t>ОГРН 1105053002010), в лице конкурсного управляющего Вдовина Олега Федоровича, действующего на основании Решения Арбитражного суда Московской области от 26.06.2019 года (</w:t>
      </w:r>
      <w:r w:rsidRPr="00C80B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резолютивная часть решения оглашена 25.06.2019 года) </w:t>
      </w:r>
      <w:r w:rsidRPr="00C80BCB">
        <w:rPr>
          <w:rFonts w:ascii="Times New Roman" w:hAnsi="Times New Roman" w:cs="Times New Roman"/>
          <w:sz w:val="24"/>
          <w:szCs w:val="24"/>
        </w:rPr>
        <w:t xml:space="preserve"> </w:t>
      </w:r>
      <w:r w:rsidRPr="00C80B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80BCB">
        <w:rPr>
          <w:rFonts w:ascii="Times New Roman" w:hAnsi="Times New Roman" w:cs="Times New Roman"/>
          <w:sz w:val="24"/>
          <w:szCs w:val="24"/>
        </w:rPr>
        <w:t xml:space="preserve">в рамках дела о </w:t>
      </w:r>
      <w:r w:rsidRPr="00C80BCB">
        <w:rPr>
          <w:rFonts w:ascii="Times New Roman" w:hAnsi="Times New Roman" w:cs="Times New Roman"/>
          <w:spacing w:val="-1"/>
          <w:sz w:val="24"/>
          <w:szCs w:val="24"/>
        </w:rPr>
        <w:t xml:space="preserve">несостоятельности (банкротстве) </w:t>
      </w:r>
      <w:r w:rsidRPr="00C80BCB">
        <w:rPr>
          <w:rFonts w:ascii="Times New Roman" w:hAnsi="Times New Roman" w:cs="Times New Roman"/>
          <w:sz w:val="24"/>
          <w:szCs w:val="24"/>
        </w:rPr>
        <w:t xml:space="preserve">№ А41-60076/18, именуемое в дальнейшем  </w:t>
      </w:r>
      <w:r w:rsidRPr="00C80BCB">
        <w:rPr>
          <w:rFonts w:ascii="Times New Roman" w:hAnsi="Times New Roman" w:cs="Times New Roman"/>
          <w:b/>
          <w:sz w:val="24"/>
          <w:szCs w:val="24"/>
        </w:rPr>
        <w:t>«Продавец»</w:t>
      </w:r>
      <w:r w:rsidRPr="00C80BCB">
        <w:rPr>
          <w:rFonts w:ascii="Times New Roman" w:hAnsi="Times New Roman" w:cs="Times New Roman"/>
          <w:sz w:val="24"/>
          <w:szCs w:val="24"/>
        </w:rPr>
        <w:t xml:space="preserve">, и </w:t>
      </w:r>
      <w:proofErr w:type="gramEnd"/>
    </w:p>
    <w:p w:rsidR="00FF28EB" w:rsidRPr="00C80BCB" w:rsidRDefault="00FF28EB" w:rsidP="00FF28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BCB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_____________________________________________________________________, именуем__ в дальнейшем </w:t>
      </w:r>
      <w:r w:rsidRPr="00C80BCB">
        <w:rPr>
          <w:rFonts w:ascii="Times New Roman" w:hAnsi="Times New Roman" w:cs="Times New Roman"/>
          <w:b/>
          <w:sz w:val="24"/>
          <w:szCs w:val="24"/>
        </w:rPr>
        <w:t>«Заявитель»</w:t>
      </w:r>
      <w:r w:rsidRPr="00C80BCB">
        <w:rPr>
          <w:rFonts w:ascii="Times New Roman" w:hAnsi="Times New Roman" w:cs="Times New Roman"/>
          <w:sz w:val="24"/>
          <w:szCs w:val="24"/>
        </w:rPr>
        <w:t xml:space="preserve">, в лице ___________________________________, </w:t>
      </w:r>
      <w:proofErr w:type="spellStart"/>
      <w:r w:rsidRPr="00C80BCB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Pr="00C80BCB">
        <w:rPr>
          <w:rFonts w:ascii="Times New Roman" w:hAnsi="Times New Roman" w:cs="Times New Roman"/>
          <w:sz w:val="24"/>
          <w:szCs w:val="24"/>
        </w:rPr>
        <w:t>__ на основании ________________________ с другой стороны, заключили настоящий договор о нижеследующем:</w:t>
      </w:r>
    </w:p>
    <w:p w:rsidR="00FF28EB" w:rsidRPr="00C80BCB" w:rsidRDefault="00FF28EB" w:rsidP="00FF28E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80BCB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FF28EB" w:rsidRPr="00C80BCB" w:rsidRDefault="00FF28EB" w:rsidP="00FF28EB">
      <w:pPr>
        <w:ind w:firstLine="567"/>
        <w:jc w:val="both"/>
        <w:rPr>
          <w:sz w:val="24"/>
          <w:szCs w:val="24"/>
        </w:rPr>
      </w:pPr>
      <w:r w:rsidRPr="00C80BCB">
        <w:rPr>
          <w:sz w:val="24"/>
          <w:szCs w:val="24"/>
        </w:rPr>
        <w:t xml:space="preserve">1.1. Заявитель обязуется перечислить на специальный счет Продавца задаток в размере </w:t>
      </w:r>
      <w:r>
        <w:rPr>
          <w:sz w:val="24"/>
          <w:szCs w:val="24"/>
        </w:rPr>
        <w:t>__________________________ (2</w:t>
      </w:r>
      <w:r w:rsidRPr="001771B2">
        <w:rPr>
          <w:sz w:val="24"/>
          <w:szCs w:val="24"/>
        </w:rPr>
        <w:t xml:space="preserve">0% от начальной </w:t>
      </w:r>
      <w:r w:rsidRPr="001771B2">
        <w:rPr>
          <w:spacing w:val="-5"/>
          <w:sz w:val="24"/>
          <w:szCs w:val="24"/>
        </w:rPr>
        <w:t>цены продажи</w:t>
      </w:r>
      <w:r>
        <w:rPr>
          <w:spacing w:val="-5"/>
          <w:sz w:val="24"/>
          <w:szCs w:val="24"/>
        </w:rPr>
        <w:t>)</w:t>
      </w:r>
      <w:r w:rsidRPr="00C80BCB">
        <w:rPr>
          <w:sz w:val="24"/>
          <w:szCs w:val="24"/>
        </w:rPr>
        <w:t xml:space="preserve"> в счет обеспечения оплаты на проводимых </w:t>
      </w:r>
      <w:r w:rsidR="00604DF9">
        <w:rPr>
          <w:sz w:val="24"/>
          <w:szCs w:val="24"/>
        </w:rPr>
        <w:t>02</w:t>
      </w:r>
      <w:r>
        <w:rPr>
          <w:sz w:val="24"/>
          <w:szCs w:val="24"/>
        </w:rPr>
        <w:t xml:space="preserve"> </w:t>
      </w:r>
      <w:r w:rsidR="00604DF9">
        <w:rPr>
          <w:sz w:val="24"/>
          <w:szCs w:val="24"/>
        </w:rPr>
        <w:t>ноябр</w:t>
      </w:r>
      <w:r>
        <w:rPr>
          <w:sz w:val="24"/>
          <w:szCs w:val="24"/>
        </w:rPr>
        <w:t>я</w:t>
      </w:r>
      <w:r w:rsidRPr="00FF28EB">
        <w:rPr>
          <w:sz w:val="24"/>
          <w:szCs w:val="24"/>
        </w:rPr>
        <w:t xml:space="preserve"> 202</w:t>
      </w:r>
      <w:r>
        <w:rPr>
          <w:sz w:val="24"/>
          <w:szCs w:val="24"/>
        </w:rPr>
        <w:t>3</w:t>
      </w:r>
      <w:r w:rsidRPr="00FF28EB">
        <w:rPr>
          <w:sz w:val="24"/>
          <w:szCs w:val="24"/>
        </w:rPr>
        <w:t xml:space="preserve"> года </w:t>
      </w:r>
      <w:r w:rsidRPr="00C80BCB">
        <w:rPr>
          <w:sz w:val="24"/>
          <w:szCs w:val="24"/>
        </w:rPr>
        <w:t xml:space="preserve">открытых электронных торгах в форме аукциона с открытой формой представления предложений о цене по продаже: </w:t>
      </w:r>
    </w:p>
    <w:p w:rsidR="00FF28EB" w:rsidRPr="00C80BCB" w:rsidRDefault="00FF28EB" w:rsidP="00FF28EB">
      <w:pPr>
        <w:tabs>
          <w:tab w:val="left" w:pos="1080"/>
        </w:tabs>
        <w:ind w:firstLine="540"/>
        <w:jc w:val="both"/>
        <w:rPr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</w:t>
      </w:r>
      <w:r w:rsidRPr="00C80BCB">
        <w:rPr>
          <w:sz w:val="24"/>
          <w:szCs w:val="24"/>
        </w:rPr>
        <w:t>.</w:t>
      </w:r>
    </w:p>
    <w:p w:rsidR="00FF28EB" w:rsidRPr="00C80BCB" w:rsidRDefault="00FF28EB" w:rsidP="00FF28EB">
      <w:pPr>
        <w:ind w:firstLine="567"/>
        <w:jc w:val="both"/>
        <w:rPr>
          <w:sz w:val="24"/>
          <w:szCs w:val="24"/>
        </w:rPr>
      </w:pPr>
      <w:r w:rsidRPr="00C80BCB">
        <w:rPr>
          <w:sz w:val="24"/>
          <w:szCs w:val="24"/>
        </w:rPr>
        <w:t xml:space="preserve">До момента перехода права требования дебиторской задолженности ее размер может быть уменьшен в связи с частичным погашением должником суммы задолженности. На начальную цену продажи имущества, а также цену его реализации, уменьшение размера дебиторской задолженности в связи с частичной ее оплатой не влияет, </w:t>
      </w:r>
      <w:r w:rsidRPr="00C80BCB">
        <w:rPr>
          <w:sz w:val="24"/>
          <w:szCs w:val="24"/>
          <w:shd w:val="clear" w:color="auto" w:fill="FFFFFF"/>
        </w:rPr>
        <w:t>а право требования переходит к покупателю с тем объемом прав первоначального кредитора и на тех условиях, которые существуют к моменту перехода права</w:t>
      </w:r>
      <w:r w:rsidRPr="00C80BCB">
        <w:rPr>
          <w:sz w:val="24"/>
          <w:szCs w:val="24"/>
        </w:rPr>
        <w:t>.</w:t>
      </w:r>
    </w:p>
    <w:p w:rsidR="00FF28EB" w:rsidRPr="00C80BCB" w:rsidRDefault="00FF28EB" w:rsidP="00FF28EB">
      <w:pPr>
        <w:shd w:val="clear" w:color="auto" w:fill="FFFFFF"/>
        <w:tabs>
          <w:tab w:val="left" w:pos="426"/>
          <w:tab w:val="left" w:pos="1134"/>
        </w:tabs>
        <w:spacing w:line="274" w:lineRule="exact"/>
        <w:ind w:firstLine="567"/>
        <w:jc w:val="both"/>
        <w:rPr>
          <w:sz w:val="24"/>
          <w:szCs w:val="24"/>
        </w:rPr>
      </w:pPr>
      <w:r w:rsidRPr="00C80BCB">
        <w:rPr>
          <w:sz w:val="24"/>
          <w:szCs w:val="24"/>
        </w:rPr>
        <w:t>1.2.</w:t>
      </w:r>
      <w:r w:rsidRPr="00C80BCB">
        <w:rPr>
          <w:bCs/>
          <w:sz w:val="24"/>
          <w:szCs w:val="24"/>
        </w:rPr>
        <w:t xml:space="preserve"> </w:t>
      </w:r>
      <w:r w:rsidRPr="00C80BCB">
        <w:rPr>
          <w:sz w:val="24"/>
          <w:szCs w:val="24"/>
        </w:rPr>
        <w:t xml:space="preserve">Начальная цена продажи имущества составляет </w:t>
      </w:r>
      <w:r>
        <w:rPr>
          <w:rFonts w:eastAsiaTheme="minorHAnsi"/>
          <w:sz w:val="24"/>
          <w:szCs w:val="24"/>
          <w:lang w:eastAsia="en-US"/>
        </w:rPr>
        <w:t>_________________________________</w:t>
      </w:r>
      <w:r w:rsidRPr="00C80BCB">
        <w:rPr>
          <w:b/>
          <w:bCs/>
          <w:sz w:val="24"/>
          <w:szCs w:val="24"/>
        </w:rPr>
        <w:t xml:space="preserve"> </w:t>
      </w:r>
      <w:r w:rsidRPr="00C80BCB">
        <w:rPr>
          <w:sz w:val="24"/>
          <w:szCs w:val="24"/>
        </w:rPr>
        <w:t xml:space="preserve">(НДС не облагается на основании </w:t>
      </w:r>
      <w:proofErr w:type="spellStart"/>
      <w:r w:rsidRPr="00C80BCB">
        <w:rPr>
          <w:sz w:val="24"/>
          <w:szCs w:val="24"/>
        </w:rPr>
        <w:t>пп</w:t>
      </w:r>
      <w:proofErr w:type="spellEnd"/>
      <w:r w:rsidRPr="00C80BCB">
        <w:rPr>
          <w:sz w:val="24"/>
          <w:szCs w:val="24"/>
        </w:rPr>
        <w:t xml:space="preserve">. 15. п. 2. ст. 146 НК РФ). </w:t>
      </w:r>
    </w:p>
    <w:p w:rsidR="00FF28EB" w:rsidRPr="00C80BCB" w:rsidRDefault="00FF28EB" w:rsidP="00FF28E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80BCB">
        <w:rPr>
          <w:rFonts w:ascii="Times New Roman" w:hAnsi="Times New Roman" w:cs="Times New Roman"/>
          <w:sz w:val="24"/>
          <w:szCs w:val="24"/>
        </w:rPr>
        <w:t>2. ОБЯЗАННОСТИ СТОРОН</w:t>
      </w:r>
    </w:p>
    <w:p w:rsidR="00FF28EB" w:rsidRPr="00C80BCB" w:rsidRDefault="00FF28EB" w:rsidP="00FF28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BCB">
        <w:rPr>
          <w:rFonts w:ascii="Times New Roman" w:hAnsi="Times New Roman" w:cs="Times New Roman"/>
          <w:sz w:val="24"/>
          <w:szCs w:val="24"/>
        </w:rPr>
        <w:t>2.1. Заявитель обязан:</w:t>
      </w:r>
    </w:p>
    <w:p w:rsidR="00FF28EB" w:rsidRPr="00C80BCB" w:rsidRDefault="00FF28EB" w:rsidP="00FF28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BCB">
        <w:rPr>
          <w:rFonts w:ascii="Times New Roman" w:hAnsi="Times New Roman" w:cs="Times New Roman"/>
          <w:sz w:val="24"/>
          <w:szCs w:val="24"/>
        </w:rPr>
        <w:t>2.1.1. Обеспечить поступление указанных в п. 1.1. настоящего Договора денежных средств на специальный счет Продавца</w:t>
      </w:r>
      <w:r w:rsidRPr="00C80B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0BCB">
        <w:rPr>
          <w:rFonts w:ascii="Times New Roman" w:hAnsi="Times New Roman" w:cs="Times New Roman"/>
          <w:sz w:val="24"/>
          <w:szCs w:val="24"/>
        </w:rPr>
        <w:t>не позднее 16 часов 00 минут (</w:t>
      </w:r>
      <w:proofErr w:type="spellStart"/>
      <w:proofErr w:type="gramStart"/>
      <w:r w:rsidRPr="00C80BCB">
        <w:rPr>
          <w:rFonts w:ascii="Times New Roman" w:hAnsi="Times New Roman" w:cs="Times New Roman"/>
          <w:sz w:val="24"/>
          <w:szCs w:val="24"/>
        </w:rPr>
        <w:t>мск</w:t>
      </w:r>
      <w:proofErr w:type="spellEnd"/>
      <w:proofErr w:type="gramEnd"/>
      <w:r w:rsidRPr="00C80BCB">
        <w:rPr>
          <w:rFonts w:ascii="Times New Roman" w:hAnsi="Times New Roman" w:cs="Times New Roman"/>
          <w:sz w:val="24"/>
          <w:szCs w:val="24"/>
        </w:rPr>
        <w:t xml:space="preserve">) </w:t>
      </w:r>
      <w:r w:rsidR="00604DF9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4DF9">
        <w:rPr>
          <w:rFonts w:ascii="Times New Roman" w:hAnsi="Times New Roman" w:cs="Times New Roman"/>
          <w:sz w:val="24"/>
          <w:szCs w:val="24"/>
        </w:rPr>
        <w:t>октября</w:t>
      </w:r>
      <w:r w:rsidRPr="00FF28EB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F28EB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C80BCB">
        <w:rPr>
          <w:rFonts w:ascii="Times New Roman" w:hAnsi="Times New Roman" w:cs="Times New Roman"/>
          <w:sz w:val="24"/>
          <w:szCs w:val="24"/>
        </w:rPr>
        <w:t>.</w:t>
      </w:r>
    </w:p>
    <w:p w:rsidR="00FF28EB" w:rsidRPr="00C80BCB" w:rsidRDefault="00FF28EB" w:rsidP="00FF28EB">
      <w:pPr>
        <w:pStyle w:val="2"/>
        <w:spacing w:after="0" w:line="240" w:lineRule="auto"/>
        <w:ind w:left="0" w:firstLine="540"/>
        <w:rPr>
          <w:sz w:val="24"/>
          <w:szCs w:val="24"/>
        </w:rPr>
      </w:pPr>
      <w:r w:rsidRPr="00C80BCB">
        <w:rPr>
          <w:sz w:val="24"/>
          <w:szCs w:val="24"/>
        </w:rPr>
        <w:t>Реквизиты для перечисления задатков:</w:t>
      </w:r>
    </w:p>
    <w:p w:rsidR="00FF28EB" w:rsidRPr="009D4FE2" w:rsidRDefault="00FF28EB" w:rsidP="00FF28EB">
      <w:pPr>
        <w:pStyle w:val="a3"/>
        <w:spacing w:after="0"/>
        <w:ind w:firstLine="540"/>
        <w:jc w:val="both"/>
        <w:rPr>
          <w:sz w:val="24"/>
          <w:szCs w:val="24"/>
        </w:rPr>
      </w:pPr>
      <w:r w:rsidRPr="00C80BCB">
        <w:rPr>
          <w:sz w:val="24"/>
          <w:szCs w:val="24"/>
        </w:rPr>
        <w:t xml:space="preserve">Получатель: </w:t>
      </w:r>
      <w:r w:rsidRPr="002B23C0">
        <w:rPr>
          <w:sz w:val="24"/>
          <w:szCs w:val="24"/>
        </w:rPr>
        <w:t>ЗАО «</w:t>
      </w:r>
      <w:proofErr w:type="spellStart"/>
      <w:r w:rsidRPr="002B23C0">
        <w:rPr>
          <w:sz w:val="24"/>
          <w:szCs w:val="24"/>
        </w:rPr>
        <w:t>Гласс</w:t>
      </w:r>
      <w:proofErr w:type="spellEnd"/>
      <w:r w:rsidRPr="002B23C0">
        <w:rPr>
          <w:sz w:val="24"/>
          <w:szCs w:val="24"/>
        </w:rPr>
        <w:t xml:space="preserve"> </w:t>
      </w:r>
      <w:proofErr w:type="spellStart"/>
      <w:r w:rsidRPr="002B23C0">
        <w:rPr>
          <w:sz w:val="24"/>
          <w:szCs w:val="24"/>
        </w:rPr>
        <w:t>Технолоджис</w:t>
      </w:r>
      <w:proofErr w:type="spellEnd"/>
      <w:r w:rsidRPr="002B23C0">
        <w:rPr>
          <w:sz w:val="24"/>
          <w:szCs w:val="24"/>
        </w:rPr>
        <w:t>»</w:t>
      </w:r>
      <w:r>
        <w:rPr>
          <w:sz w:val="24"/>
          <w:szCs w:val="24"/>
        </w:rPr>
        <w:t>,</w:t>
      </w:r>
      <w:r w:rsidRPr="00C80BCB">
        <w:rPr>
          <w:sz w:val="24"/>
          <w:szCs w:val="24"/>
        </w:rPr>
        <w:t xml:space="preserve"> </w:t>
      </w:r>
      <w:r w:rsidRPr="009D4FE2">
        <w:rPr>
          <w:sz w:val="24"/>
          <w:szCs w:val="24"/>
        </w:rPr>
        <w:t xml:space="preserve">ИНН 75053069975, КПП 505301001, </w:t>
      </w:r>
      <w:proofErr w:type="spellStart"/>
      <w:r w:rsidRPr="009D4FE2">
        <w:rPr>
          <w:sz w:val="24"/>
          <w:szCs w:val="24"/>
        </w:rPr>
        <w:t>спец.сч</w:t>
      </w:r>
      <w:proofErr w:type="spellEnd"/>
      <w:r w:rsidRPr="009D4FE2">
        <w:rPr>
          <w:sz w:val="24"/>
          <w:szCs w:val="24"/>
        </w:rPr>
        <w:t xml:space="preserve">. № </w:t>
      </w:r>
      <w:r w:rsidRPr="009D4FE2">
        <w:rPr>
          <w:rStyle w:val="a7"/>
          <w:i w:val="0"/>
          <w:sz w:val="24"/>
          <w:szCs w:val="24"/>
        </w:rPr>
        <w:t>40702810429050009973</w:t>
      </w:r>
      <w:r w:rsidRPr="009D4FE2">
        <w:rPr>
          <w:bCs/>
          <w:color w:val="2C2D2E"/>
          <w:sz w:val="24"/>
          <w:szCs w:val="24"/>
        </w:rPr>
        <w:t xml:space="preserve"> </w:t>
      </w:r>
      <w:r w:rsidRPr="009D4FE2">
        <w:rPr>
          <w:sz w:val="24"/>
          <w:szCs w:val="24"/>
        </w:rPr>
        <w:t>в Филиале «</w:t>
      </w:r>
      <w:proofErr w:type="gramStart"/>
      <w:r w:rsidRPr="009D4FE2">
        <w:rPr>
          <w:sz w:val="24"/>
          <w:szCs w:val="24"/>
        </w:rPr>
        <w:t>Нижегородский</w:t>
      </w:r>
      <w:proofErr w:type="gramEnd"/>
      <w:r w:rsidRPr="009D4FE2">
        <w:rPr>
          <w:sz w:val="24"/>
          <w:szCs w:val="24"/>
        </w:rPr>
        <w:t>» АО «Альфа-Банк», к/с 30101810200000000824, БИК 042202824.</w:t>
      </w:r>
    </w:p>
    <w:p w:rsidR="00FF28EB" w:rsidRPr="009E60E2" w:rsidRDefault="00FF28EB" w:rsidP="00FF28EB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2.1.2. В случае признания победителем торгов в срок не позднее 10 (Десяти)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итогов торгов заключить с Продавцом договор уступки права требования (цессии), при этом перечисленный Заявителем задаток засчитывается в счет оплаты по договору. </w:t>
      </w:r>
      <w:r w:rsidRPr="009E60E2">
        <w:rPr>
          <w:rFonts w:ascii="Times New Roman" w:hAnsi="Times New Roman" w:cs="Times New Roman"/>
          <w:sz w:val="24"/>
          <w:szCs w:val="24"/>
        </w:rPr>
        <w:t xml:space="preserve">При отказе Заявителя от подписания в установленный срок договора </w:t>
      </w:r>
      <w:r>
        <w:rPr>
          <w:rFonts w:ascii="Times New Roman" w:hAnsi="Times New Roman" w:cs="Times New Roman"/>
          <w:sz w:val="24"/>
          <w:szCs w:val="24"/>
        </w:rPr>
        <w:t xml:space="preserve">уступки права требования (цессии) </w:t>
      </w:r>
      <w:r w:rsidRPr="009E60E2">
        <w:rPr>
          <w:rFonts w:ascii="Times New Roman" w:hAnsi="Times New Roman" w:cs="Times New Roman"/>
          <w:sz w:val="24"/>
          <w:szCs w:val="24"/>
        </w:rPr>
        <w:t>либо оплаты имущества задаток ему не возвращается</w:t>
      </w:r>
      <w:r w:rsidRPr="009E60E2">
        <w:rPr>
          <w:rFonts w:ascii="Times New Roman" w:hAnsi="Times New Roman" w:cs="Times New Roman"/>
          <w:snapToGrid w:val="0"/>
          <w:sz w:val="24"/>
          <w:szCs w:val="24"/>
        </w:rPr>
        <w:t xml:space="preserve">. </w:t>
      </w:r>
    </w:p>
    <w:p w:rsidR="00FF28EB" w:rsidRPr="009E60E2" w:rsidRDefault="00FF28EB" w:rsidP="00FF28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0E2">
        <w:rPr>
          <w:rFonts w:ascii="Times New Roman" w:hAnsi="Times New Roman" w:cs="Times New Roman"/>
          <w:sz w:val="24"/>
          <w:szCs w:val="24"/>
        </w:rPr>
        <w:t xml:space="preserve">2.2. </w:t>
      </w:r>
      <w:r>
        <w:rPr>
          <w:rFonts w:ascii="Times New Roman" w:hAnsi="Times New Roman" w:cs="Times New Roman"/>
          <w:sz w:val="24"/>
          <w:szCs w:val="24"/>
        </w:rPr>
        <w:t xml:space="preserve">Продавец </w:t>
      </w:r>
      <w:r w:rsidRPr="009E60E2">
        <w:rPr>
          <w:rFonts w:ascii="Times New Roman" w:hAnsi="Times New Roman" w:cs="Times New Roman"/>
          <w:sz w:val="24"/>
          <w:szCs w:val="24"/>
        </w:rPr>
        <w:t>обязан:</w:t>
      </w:r>
    </w:p>
    <w:p w:rsidR="00FF28EB" w:rsidRDefault="00FF28EB" w:rsidP="00FF28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0E2">
        <w:rPr>
          <w:rFonts w:ascii="Times New Roman" w:hAnsi="Times New Roman" w:cs="Times New Roman"/>
          <w:sz w:val="24"/>
          <w:szCs w:val="24"/>
        </w:rPr>
        <w:t>2.2.1. В случае отзыва Заявителем поданной заявки вернуть задаток в срок не позднее</w:t>
      </w:r>
      <w:r>
        <w:rPr>
          <w:rFonts w:ascii="Times New Roman" w:hAnsi="Times New Roman" w:cs="Times New Roman"/>
          <w:sz w:val="24"/>
          <w:szCs w:val="24"/>
        </w:rPr>
        <w:t xml:space="preserve"> 5 (Пяти)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уведомления об отзыве заявки на счет, указанный Заявителем. Расходы, связанные с возвратом задатка (комиссия банка), осуществляются за счет заявителя путем удержания из суммы возвращаемого задатка.</w:t>
      </w:r>
    </w:p>
    <w:p w:rsidR="00FF28EB" w:rsidRDefault="00FF28EB" w:rsidP="00FF28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2.2.2. В случае отмены торгов вернуть задаток в срок не позднее 5 (Пяти)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отмене торгов на счет, указанный Заявителем. Расходы, связанные с возвратом задатка (комиссия банка), осуществляются за счет заявителя путем удержания из суммы возвращаемого задатка.</w:t>
      </w:r>
    </w:p>
    <w:p w:rsidR="00FF28EB" w:rsidRDefault="00FF28EB" w:rsidP="00FF28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2.2.3.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случае принятия решения комиссией по проведению торгов об отказе в допуске Заявителя к участию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аукционе вернуть задаток в срок не позднее 5 (Пяти) рабочих дней с даты принятия такого решения</w:t>
      </w:r>
      <w:r w:rsidRPr="001A60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счет, указанный Заявителем. Расходы, связанные с возвратом задатка (комиссия банка), осуществляются за счет заявителя путем удержания из суммы возвращаемого задатка.</w:t>
      </w:r>
    </w:p>
    <w:p w:rsidR="00FF28EB" w:rsidRDefault="00FF28EB" w:rsidP="00FF28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2.2.4. В случае непризнания Заявителя победителем торгов вернуть задаток в срок не позднее 5 (Пяти)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опубликования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Протокола о результатах проведения торгов на счет, указанный Заявителем. Расходы, связанные с возвратом задатка (комиссия банка), осуществляются за счет заявителя путем удержания из суммы возвращаемого задатка.</w:t>
      </w:r>
    </w:p>
    <w:p w:rsidR="00FF28EB" w:rsidRDefault="00FF28EB" w:rsidP="00FF28E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СРОК ДЕЙСТВИЯ ДОГОВОРА</w:t>
      </w:r>
    </w:p>
    <w:p w:rsidR="00FF28EB" w:rsidRDefault="00FF28EB" w:rsidP="00FF28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Настоящий Договор вступает в силу со дня его подписания сторонами.</w:t>
      </w:r>
    </w:p>
    <w:p w:rsidR="00FF28EB" w:rsidRDefault="00FF28EB" w:rsidP="00FF28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Отношения между сторонами по настоящему Договору прекращаются по исполнении ими всех условий настоящего договора и проведении полного взаиморасчета.</w:t>
      </w:r>
    </w:p>
    <w:p w:rsidR="00FF28EB" w:rsidRDefault="00FF28EB" w:rsidP="00FF28E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ЗАКЛЮЧИТЕЛЬНЫЕ ПОЛОЖЕНИЯ</w:t>
      </w:r>
    </w:p>
    <w:p w:rsidR="00FF28EB" w:rsidRDefault="00FF28EB" w:rsidP="00FF28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Споры, возникающие при исполнении настоящего Договора, разрешаются сторонами между собой в претензионном порядке, а в случае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согласия рассматриваются в суде.</w:t>
      </w:r>
    </w:p>
    <w:p w:rsidR="00FF28EB" w:rsidRDefault="00FF28EB" w:rsidP="00FF28EB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5.  АДРЕСА И РЕКВИЗИТЫ СТОРОН</w:t>
      </w:r>
    </w:p>
    <w:p w:rsidR="00FF28EB" w:rsidRDefault="00FF28EB" w:rsidP="00FF28EB">
      <w:pPr>
        <w:jc w:val="center"/>
        <w:rPr>
          <w:b/>
          <w:bCs/>
          <w:sz w:val="24"/>
          <w:szCs w:val="24"/>
        </w:rPr>
      </w:pPr>
    </w:p>
    <w:tbl>
      <w:tblPr>
        <w:tblW w:w="8887" w:type="dxa"/>
        <w:tblInd w:w="379" w:type="dxa"/>
        <w:tblLayout w:type="fixed"/>
        <w:tblLook w:val="04A0" w:firstRow="1" w:lastRow="0" w:firstColumn="1" w:lastColumn="0" w:noHBand="0" w:noVBand="1"/>
      </w:tblPr>
      <w:tblGrid>
        <w:gridCol w:w="250"/>
        <w:gridCol w:w="1979"/>
        <w:gridCol w:w="751"/>
        <w:gridCol w:w="470"/>
        <w:gridCol w:w="70"/>
        <w:gridCol w:w="470"/>
        <w:gridCol w:w="108"/>
        <w:gridCol w:w="12"/>
        <w:gridCol w:w="458"/>
        <w:gridCol w:w="12"/>
        <w:gridCol w:w="358"/>
        <w:gridCol w:w="169"/>
        <w:gridCol w:w="461"/>
        <w:gridCol w:w="12"/>
        <w:gridCol w:w="1405"/>
        <w:gridCol w:w="12"/>
        <w:gridCol w:w="772"/>
        <w:gridCol w:w="540"/>
        <w:gridCol w:w="578"/>
      </w:tblGrid>
      <w:tr w:rsidR="00FF28EB" w:rsidTr="008F174C">
        <w:trPr>
          <w:gridAfter w:val="4"/>
          <w:wAfter w:w="1902" w:type="dxa"/>
          <w:cantSplit/>
          <w:trHeight w:val="216"/>
        </w:trPr>
        <w:tc>
          <w:tcPr>
            <w:tcW w:w="2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F28EB" w:rsidRDefault="00FF28EB" w:rsidP="008F174C">
            <w:pPr>
              <w:pStyle w:val="3"/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Продавец</w:t>
            </w:r>
          </w:p>
        </w:tc>
        <w:tc>
          <w:tcPr>
            <w:tcW w:w="18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28EB" w:rsidRDefault="00FF28EB" w:rsidP="008F174C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0" w:type="dxa"/>
            <w:gridSpan w:val="2"/>
          </w:tcPr>
          <w:p w:rsidR="00FF28EB" w:rsidRDefault="00FF28EB" w:rsidP="008F174C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F28EB" w:rsidRDefault="00FF28EB" w:rsidP="008F174C">
            <w:pPr>
              <w:pStyle w:val="3"/>
              <w:widowControl w:val="0"/>
              <w:spacing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Заявитель</w:t>
            </w:r>
          </w:p>
        </w:tc>
      </w:tr>
      <w:tr w:rsidR="00FF28EB" w:rsidTr="008F174C">
        <w:trPr>
          <w:cantSplit/>
        </w:trPr>
        <w:tc>
          <w:tcPr>
            <w:tcW w:w="40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28EB" w:rsidRDefault="00FF28EB" w:rsidP="008F174C">
            <w:pPr>
              <w:pStyle w:val="3"/>
              <w:widowControl w:val="0"/>
              <w:spacing w:after="0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ЗАО </w:t>
            </w:r>
            <w:r w:rsidRPr="00C80BCB">
              <w:rPr>
                <w:sz w:val="24"/>
                <w:szCs w:val="24"/>
              </w:rPr>
              <w:t>«</w:t>
            </w:r>
            <w:proofErr w:type="spellStart"/>
            <w:r w:rsidRPr="00C80BCB">
              <w:rPr>
                <w:sz w:val="24"/>
                <w:szCs w:val="24"/>
              </w:rPr>
              <w:t>Гласс</w:t>
            </w:r>
            <w:proofErr w:type="spellEnd"/>
            <w:r w:rsidRPr="00C80BCB">
              <w:rPr>
                <w:sz w:val="24"/>
                <w:szCs w:val="24"/>
              </w:rPr>
              <w:t xml:space="preserve"> </w:t>
            </w:r>
            <w:proofErr w:type="spellStart"/>
            <w:r w:rsidRPr="00C80BCB">
              <w:rPr>
                <w:sz w:val="24"/>
                <w:szCs w:val="24"/>
              </w:rPr>
              <w:t>Технолоджис</w:t>
            </w:r>
            <w:proofErr w:type="spellEnd"/>
            <w:r w:rsidRPr="00C80BCB">
              <w:rPr>
                <w:sz w:val="24"/>
                <w:szCs w:val="24"/>
              </w:rPr>
              <w:t>»</w:t>
            </w:r>
          </w:p>
        </w:tc>
        <w:tc>
          <w:tcPr>
            <w:tcW w:w="470" w:type="dxa"/>
            <w:gridSpan w:val="2"/>
          </w:tcPr>
          <w:p w:rsidR="00FF28EB" w:rsidRDefault="00FF28EB" w:rsidP="008F174C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1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28EB" w:rsidRDefault="00FF28EB" w:rsidP="008F174C">
            <w:pPr>
              <w:pStyle w:val="3"/>
              <w:widowControl w:val="0"/>
              <w:spacing w:line="276" w:lineRule="auto"/>
              <w:ind w:left="0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FF28EB" w:rsidTr="008F174C">
        <w:trPr>
          <w:cantSplit/>
        </w:trPr>
        <w:tc>
          <w:tcPr>
            <w:tcW w:w="40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F28EB" w:rsidRDefault="00FF28EB" w:rsidP="008F174C">
            <w:pPr>
              <w:pStyle w:val="3"/>
              <w:widowControl w:val="0"/>
              <w:spacing w:after="0" w:line="276" w:lineRule="auto"/>
              <w:ind w:left="0"/>
              <w:rPr>
                <w:sz w:val="24"/>
                <w:szCs w:val="24"/>
              </w:rPr>
            </w:pPr>
            <w:r w:rsidRPr="00C80BCB">
              <w:rPr>
                <w:sz w:val="24"/>
                <w:szCs w:val="24"/>
              </w:rPr>
              <w:t xml:space="preserve">144000, Московская область, </w:t>
            </w:r>
          </w:p>
          <w:p w:rsidR="00FF28EB" w:rsidRPr="00985226" w:rsidRDefault="00FF28EB" w:rsidP="008F174C">
            <w:pPr>
              <w:pStyle w:val="3"/>
              <w:widowControl w:val="0"/>
              <w:spacing w:after="0"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C80BCB">
              <w:rPr>
                <w:sz w:val="24"/>
                <w:szCs w:val="24"/>
              </w:rPr>
              <w:t>г. Электросталь, ул. Красная, 13А</w:t>
            </w:r>
          </w:p>
        </w:tc>
        <w:tc>
          <w:tcPr>
            <w:tcW w:w="470" w:type="dxa"/>
            <w:gridSpan w:val="2"/>
          </w:tcPr>
          <w:p w:rsidR="00FF28EB" w:rsidRDefault="00FF28EB" w:rsidP="008F174C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1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28EB" w:rsidRDefault="00FF28EB" w:rsidP="008F174C">
            <w:pPr>
              <w:pStyle w:val="3"/>
              <w:widowControl w:val="0"/>
              <w:spacing w:line="276" w:lineRule="auto"/>
              <w:ind w:left="51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FF28EB" w:rsidTr="008F174C">
        <w:trPr>
          <w:gridAfter w:val="2"/>
          <w:wAfter w:w="1118" w:type="dxa"/>
        </w:trPr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28EB" w:rsidRDefault="00FF28EB" w:rsidP="008F174C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28EB" w:rsidRDefault="00FF28EB" w:rsidP="008F174C">
            <w:pPr>
              <w:pStyle w:val="3"/>
              <w:widowControl w:val="0"/>
              <w:spacing w:after="0"/>
              <w:ind w:left="0"/>
              <w:rPr>
                <w:sz w:val="24"/>
                <w:szCs w:val="24"/>
              </w:rPr>
            </w:pPr>
            <w:r w:rsidRPr="00DC1D0E">
              <w:rPr>
                <w:sz w:val="24"/>
                <w:szCs w:val="24"/>
              </w:rPr>
              <w:t xml:space="preserve">ИНН </w:t>
            </w:r>
            <w:r w:rsidRPr="009D4FE2">
              <w:rPr>
                <w:sz w:val="24"/>
                <w:szCs w:val="24"/>
              </w:rPr>
              <w:t>75053069975</w:t>
            </w:r>
          </w:p>
          <w:p w:rsidR="00FF28EB" w:rsidRDefault="00FF28EB" w:rsidP="008F174C">
            <w:pPr>
              <w:pStyle w:val="3"/>
              <w:widowControl w:val="0"/>
              <w:spacing w:after="0"/>
              <w:ind w:left="0"/>
              <w:rPr>
                <w:sz w:val="24"/>
                <w:szCs w:val="24"/>
                <w:lang w:eastAsia="en-US"/>
              </w:rPr>
            </w:pPr>
            <w:r w:rsidRPr="009F5A32">
              <w:rPr>
                <w:sz w:val="24"/>
                <w:szCs w:val="24"/>
              </w:rPr>
              <w:t xml:space="preserve">КПП </w:t>
            </w:r>
            <w:r w:rsidRPr="009D4FE2">
              <w:rPr>
                <w:sz w:val="24"/>
                <w:szCs w:val="24"/>
              </w:rPr>
              <w:t>505301001</w:t>
            </w:r>
          </w:p>
        </w:tc>
        <w:tc>
          <w:tcPr>
            <w:tcW w:w="470" w:type="dxa"/>
          </w:tcPr>
          <w:p w:rsidR="00FF28EB" w:rsidRDefault="00FF28EB" w:rsidP="008F174C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28EB" w:rsidRDefault="00FF28EB" w:rsidP="008F174C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28EB" w:rsidRDefault="00FF28EB" w:rsidP="008F174C">
            <w:pPr>
              <w:pStyle w:val="3"/>
              <w:widowControl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FF28EB" w:rsidTr="008F174C">
        <w:trPr>
          <w:gridAfter w:val="1"/>
          <w:wAfter w:w="578" w:type="dxa"/>
          <w:trHeight w:val="211"/>
        </w:trPr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28EB" w:rsidRDefault="00FF28EB" w:rsidP="008F174C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28EB" w:rsidRPr="008C665E" w:rsidRDefault="00FF28EB" w:rsidP="008F174C">
            <w:pPr>
              <w:pStyle w:val="a3"/>
              <w:spacing w:line="276" w:lineRule="auto"/>
              <w:rPr>
                <w:color w:val="FF0000"/>
                <w:sz w:val="24"/>
                <w:szCs w:val="24"/>
                <w:lang w:eastAsia="en-US"/>
              </w:rPr>
            </w:pPr>
            <w:proofErr w:type="spellStart"/>
            <w:r w:rsidRPr="009F5A32">
              <w:rPr>
                <w:sz w:val="24"/>
                <w:szCs w:val="24"/>
              </w:rPr>
              <w:t>спец.сч</w:t>
            </w:r>
            <w:proofErr w:type="spellEnd"/>
            <w:r w:rsidRPr="009F5A32">
              <w:rPr>
                <w:sz w:val="24"/>
                <w:szCs w:val="24"/>
              </w:rPr>
              <w:t xml:space="preserve">. № </w:t>
            </w:r>
            <w:r w:rsidRPr="009D4FE2">
              <w:rPr>
                <w:rStyle w:val="a7"/>
                <w:i w:val="0"/>
                <w:sz w:val="24"/>
                <w:szCs w:val="24"/>
              </w:rPr>
              <w:t>40702810429050009973</w:t>
            </w:r>
          </w:p>
        </w:tc>
        <w:tc>
          <w:tcPr>
            <w:tcW w:w="470" w:type="dxa"/>
          </w:tcPr>
          <w:p w:rsidR="00FF28EB" w:rsidRPr="00A320C9" w:rsidRDefault="00FF28EB" w:rsidP="008F174C">
            <w:pPr>
              <w:pStyle w:val="3"/>
              <w:widowControl w:val="0"/>
              <w:spacing w:line="276" w:lineRule="auto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9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28EB" w:rsidRDefault="00FF28EB" w:rsidP="008F174C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28EB" w:rsidRDefault="00FF28EB" w:rsidP="008F174C">
            <w:pPr>
              <w:pStyle w:val="3"/>
              <w:widowControl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FF28EB" w:rsidTr="008F174C">
        <w:trPr>
          <w:cantSplit/>
        </w:trPr>
        <w:tc>
          <w:tcPr>
            <w:tcW w:w="40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28EB" w:rsidRDefault="00FF28EB" w:rsidP="008F174C">
            <w:pPr>
              <w:pStyle w:val="a3"/>
              <w:spacing w:after="0"/>
              <w:rPr>
                <w:sz w:val="24"/>
                <w:szCs w:val="24"/>
              </w:rPr>
            </w:pPr>
            <w:r w:rsidRPr="00F72379">
              <w:rPr>
                <w:sz w:val="24"/>
                <w:szCs w:val="24"/>
              </w:rPr>
              <w:t xml:space="preserve">в Филиале «Нижегородский» </w:t>
            </w:r>
          </w:p>
          <w:p w:rsidR="00FF28EB" w:rsidRPr="00F72379" w:rsidRDefault="00FF28EB" w:rsidP="008F174C">
            <w:pPr>
              <w:pStyle w:val="a3"/>
              <w:spacing w:after="0"/>
              <w:rPr>
                <w:sz w:val="24"/>
                <w:szCs w:val="24"/>
                <w:lang w:eastAsia="en-US"/>
              </w:rPr>
            </w:pPr>
            <w:r w:rsidRPr="00F72379">
              <w:rPr>
                <w:sz w:val="24"/>
                <w:szCs w:val="24"/>
              </w:rPr>
              <w:t xml:space="preserve">АО «Альфа-Банк» </w:t>
            </w:r>
          </w:p>
        </w:tc>
        <w:tc>
          <w:tcPr>
            <w:tcW w:w="470" w:type="dxa"/>
            <w:gridSpan w:val="2"/>
          </w:tcPr>
          <w:p w:rsidR="00FF28EB" w:rsidRDefault="00FF28EB" w:rsidP="008F174C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1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28EB" w:rsidRDefault="00FF28EB" w:rsidP="008F174C">
            <w:pPr>
              <w:pStyle w:val="3"/>
              <w:widowControl w:val="0"/>
              <w:spacing w:line="276" w:lineRule="auto"/>
              <w:ind w:left="51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FF28EB" w:rsidTr="008F174C">
        <w:trPr>
          <w:cantSplit/>
        </w:trPr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28EB" w:rsidRDefault="00FF28EB" w:rsidP="008F174C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28EB" w:rsidRPr="00F72379" w:rsidRDefault="00FF28EB" w:rsidP="008F174C">
            <w:pPr>
              <w:pStyle w:val="3"/>
              <w:widowControl w:val="0"/>
              <w:spacing w:after="0"/>
              <w:ind w:left="0"/>
              <w:rPr>
                <w:sz w:val="24"/>
                <w:szCs w:val="24"/>
              </w:rPr>
            </w:pPr>
            <w:r w:rsidRPr="00F72379">
              <w:rPr>
                <w:sz w:val="24"/>
                <w:szCs w:val="24"/>
              </w:rPr>
              <w:t>к/с 30101810200000000824</w:t>
            </w:r>
          </w:p>
          <w:p w:rsidR="00FF28EB" w:rsidRPr="00F72379" w:rsidRDefault="00FF28EB" w:rsidP="008F174C">
            <w:pPr>
              <w:pStyle w:val="3"/>
              <w:widowControl w:val="0"/>
              <w:spacing w:after="0"/>
              <w:ind w:left="0"/>
              <w:rPr>
                <w:sz w:val="24"/>
                <w:szCs w:val="24"/>
                <w:lang w:eastAsia="en-US"/>
              </w:rPr>
            </w:pPr>
            <w:r w:rsidRPr="00F72379">
              <w:rPr>
                <w:sz w:val="24"/>
                <w:szCs w:val="24"/>
              </w:rPr>
              <w:t>БИК 042202824</w:t>
            </w:r>
          </w:p>
        </w:tc>
        <w:tc>
          <w:tcPr>
            <w:tcW w:w="470" w:type="dxa"/>
            <w:gridSpan w:val="2"/>
          </w:tcPr>
          <w:p w:rsidR="00FF28EB" w:rsidRDefault="00FF28EB" w:rsidP="008F174C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28EB" w:rsidRDefault="00FF28EB" w:rsidP="008F174C">
            <w:pPr>
              <w:pStyle w:val="3"/>
              <w:widowControl w:val="0"/>
              <w:spacing w:line="276" w:lineRule="auto"/>
              <w:ind w:left="51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28EB" w:rsidRDefault="00FF28EB" w:rsidP="008F174C">
            <w:pPr>
              <w:pStyle w:val="3"/>
              <w:widowControl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FF28EB" w:rsidTr="008F174C">
        <w:trPr>
          <w:gridAfter w:val="3"/>
          <w:wAfter w:w="1890" w:type="dxa"/>
        </w:trPr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28EB" w:rsidRDefault="00FF28EB" w:rsidP="008F174C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F28EB" w:rsidRDefault="00FF28EB" w:rsidP="008F174C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Конкурсный управляющий   </w:t>
            </w:r>
          </w:p>
          <w:p w:rsidR="00FF28EB" w:rsidRDefault="00FF28EB" w:rsidP="008F174C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      О.Ф. Вдовин</w:t>
            </w:r>
          </w:p>
        </w:tc>
        <w:tc>
          <w:tcPr>
            <w:tcW w:w="470" w:type="dxa"/>
            <w:gridSpan w:val="2"/>
          </w:tcPr>
          <w:p w:rsidR="00FF28EB" w:rsidRDefault="00FF28EB" w:rsidP="008F174C">
            <w:pPr>
              <w:pStyle w:val="3"/>
              <w:widowControl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28EB" w:rsidRDefault="00FF28EB" w:rsidP="008F174C">
            <w:pPr>
              <w:pStyle w:val="3"/>
              <w:widowControl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28EB" w:rsidRDefault="00FF28EB" w:rsidP="008F174C">
            <w:pPr>
              <w:pStyle w:val="3"/>
              <w:widowControl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</w:tbl>
    <w:p w:rsidR="00FF28EB" w:rsidRDefault="00FF28EB" w:rsidP="00FF28EB"/>
    <w:p w:rsidR="00FF28EB" w:rsidRDefault="00FF28EB" w:rsidP="00FF28EB"/>
    <w:p w:rsidR="00FF28EB" w:rsidRDefault="00FF28EB" w:rsidP="00FF28EB"/>
    <w:p w:rsidR="00FF28EB" w:rsidRDefault="00FF28EB" w:rsidP="00FF28EB"/>
    <w:p w:rsidR="00FF28EB" w:rsidRDefault="00FF28EB" w:rsidP="00FF28EB"/>
    <w:p w:rsidR="00DE32E0" w:rsidRDefault="00DE32E0">
      <w:bookmarkStart w:id="0" w:name="_GoBack"/>
      <w:bookmarkEnd w:id="0"/>
    </w:p>
    <w:sectPr w:rsidR="00DE32E0" w:rsidSect="006067B1">
      <w:footerReference w:type="default" r:id="rId7"/>
      <w:pgSz w:w="11906" w:h="16838"/>
      <w:pgMar w:top="1134" w:right="566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04DF9">
      <w:r>
        <w:separator/>
      </w:r>
    </w:p>
  </w:endnote>
  <w:endnote w:type="continuationSeparator" w:id="0">
    <w:p w:rsidR="00000000" w:rsidRDefault="00604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1485934"/>
      <w:docPartObj>
        <w:docPartGallery w:val="Page Numbers (Bottom of Page)"/>
        <w:docPartUnique/>
      </w:docPartObj>
    </w:sdtPr>
    <w:sdtEndPr/>
    <w:sdtContent>
      <w:p w:rsidR="00C070E7" w:rsidRDefault="00FF28E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4DF9">
          <w:rPr>
            <w:noProof/>
          </w:rPr>
          <w:t>2</w:t>
        </w:r>
        <w:r>
          <w:fldChar w:fldCharType="end"/>
        </w:r>
      </w:p>
    </w:sdtContent>
  </w:sdt>
  <w:p w:rsidR="00C070E7" w:rsidRDefault="00604DF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04DF9">
      <w:r>
        <w:separator/>
      </w:r>
    </w:p>
  </w:footnote>
  <w:footnote w:type="continuationSeparator" w:id="0">
    <w:p w:rsidR="00000000" w:rsidRDefault="00604D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8EB"/>
    <w:rsid w:val="00604DF9"/>
    <w:rsid w:val="00AF34CB"/>
    <w:rsid w:val="00DE32E0"/>
    <w:rsid w:val="00FF2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8E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F28EB"/>
    <w:pPr>
      <w:spacing w:after="120"/>
    </w:pPr>
  </w:style>
  <w:style w:type="character" w:customStyle="1" w:styleId="a4">
    <w:name w:val="Основной текст Знак"/>
    <w:basedOn w:val="a0"/>
    <w:link w:val="a3"/>
    <w:rsid w:val="00FF28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FF28E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FF28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FF28E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F28E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FF28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F28E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F28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mphasis"/>
    <w:qFormat/>
    <w:rsid w:val="00FF28E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8E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F28EB"/>
    <w:pPr>
      <w:spacing w:after="120"/>
    </w:pPr>
  </w:style>
  <w:style w:type="character" w:customStyle="1" w:styleId="a4">
    <w:name w:val="Основной текст Знак"/>
    <w:basedOn w:val="a0"/>
    <w:link w:val="a3"/>
    <w:rsid w:val="00FF28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FF28E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FF28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FF28E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F28E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FF28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F28E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F28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mphasis"/>
    <w:qFormat/>
    <w:rsid w:val="00FF28E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747</Words>
  <Characters>4262</Characters>
  <Application>Microsoft Office Word</Application>
  <DocSecurity>0</DocSecurity>
  <Lines>35</Lines>
  <Paragraphs>9</Paragraphs>
  <ScaleCrop>false</ScaleCrop>
  <Company/>
  <LinksUpToDate>false</LinksUpToDate>
  <CharactersWithSpaces>5000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Жигалов Алексей Федорович</dc:creator>
  <cp:lastModifiedBy>Жигалов Алексей Федорович</cp:lastModifiedBy>
  <cp:revision>2</cp:revision>
  <dcterms:created xsi:type="dcterms:W3CDTF">2023-08-01T06:53:00Z</dcterms:created>
  <dcterms:modified xsi:type="dcterms:W3CDTF">2023-09-18T10:49:00Z</dcterms:modified>
</cp:coreProperties>
</file>