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0031BEDA" w:rsidR="00950CC9" w:rsidRPr="0037642D" w:rsidRDefault="00B307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73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3073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3073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Акционерным Коммерческим Банком «Кредит-Москва» (публичное акционерное общество) (Банк «Кредит-Москва» (ПАО), ОГРН 1027739069478, ИНН 7705011188, зарегистрированным по адресу: 115054, г. Москва, 6-й </w:t>
      </w:r>
      <w:proofErr w:type="spellStart"/>
      <w:r w:rsidRPr="00B3073F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B3073F">
        <w:rPr>
          <w:rFonts w:ascii="Times New Roman" w:hAnsi="Times New Roman" w:cs="Times New Roman"/>
          <w:color w:val="000000"/>
          <w:sz w:val="24"/>
          <w:szCs w:val="24"/>
        </w:rPr>
        <w:t xml:space="preserve"> пер., д. 8, стр. 1) (далее – финансовая организация), конкурсным управляющим (ликвидатором) которого на основании решения Арбитражного суда г. Москвы от 24 октября 2016 г. по делу №А40-170489/16-95-168 является государственная корпорация «Агентство по страхованию вкладов» (109240, г. Москва, ул. Высоцкого, д. 4) 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Pr="00B3073F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307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5AC80E61" w14:textId="16436E23" w:rsidR="00B3073F" w:rsidRDefault="00B3073F" w:rsidP="00A918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ООО «Планета Авто», ИНН 5029170830, КД 13/12/КЕ/366/02 от 17.06.2013, КД 13/12/КЕ/379/02 от 17.06.2013, определение АС  Московской области от  06.09.2021 по делу № А41-6362/20 о включении требований в размере 29 975 053,04 руб. в РТК третьей очереди, введена процедура банкротства (29 405 053,04 руб.)</w:t>
      </w:r>
      <w:r>
        <w:t xml:space="preserve"> - </w:t>
      </w:r>
      <w:r>
        <w:t>29 405 053,04</w:t>
      </w:r>
      <w:r>
        <w:t xml:space="preserve"> </w:t>
      </w:r>
      <w:r>
        <w:t>руб.</w:t>
      </w:r>
    </w:p>
    <w:p w14:paraId="47DC81D8" w14:textId="7BBB559C" w:rsidR="00B3073F" w:rsidRDefault="00B3073F" w:rsidP="00A918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ОАО НПО «</w:t>
      </w:r>
      <w:proofErr w:type="spellStart"/>
      <w:r>
        <w:t>Волго</w:t>
      </w:r>
      <w:proofErr w:type="spellEnd"/>
      <w:r>
        <w:t>» ИНН 7710467265, КД 2014Д-03-386/00 от 17.11.2014, КД 2014Д-03-456/00 от 11.12.2014, КД 2015Д-03-194/00 от 19.06.2015, определение АС г. Москвы  от 21.11.2019 по делу А40-73626/18 о включении требований в размере 129 365,68 руб. в РТК третьей очереди, определение АС г. Москвы от 09.07.2020 по делу А40-73626/18 о включении требований в размере 1 732 770,46 руб. в РТК третьей очереди, введена процедура банкротства (1 815 070,16 руб.)</w:t>
      </w:r>
      <w:r>
        <w:t xml:space="preserve"> - </w:t>
      </w:r>
      <w:r>
        <w:t>1 815 070,16</w:t>
      </w:r>
      <w:r>
        <w:tab/>
        <w:t>руб.</w:t>
      </w:r>
    </w:p>
    <w:p w14:paraId="716E16CE" w14:textId="0C11DA19" w:rsidR="00B3073F" w:rsidRDefault="00B3073F" w:rsidP="00A918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 xml:space="preserve">Иванеев Игорь Александрович, </w:t>
      </w:r>
      <w:proofErr w:type="spellStart"/>
      <w:r>
        <w:t>Чапышкин</w:t>
      </w:r>
      <w:proofErr w:type="spellEnd"/>
      <w:r>
        <w:t xml:space="preserve"> Николай Анатольевич, Полякова Валентина Анатольевна (поручители по обязательствам ООО «Транспортная компания «Мегаполис» ИНН 7737535297), КД 12/КЕ/536/00 от 27.11.2012, КД 13/КЕ/323/00 от 07.06.2013, заочное решение Нагатинского районного суда г. Москвы от 09.11.2021 по делу 02-1718/2021 (2 787 123,19 руб.)</w:t>
      </w:r>
      <w:r>
        <w:t xml:space="preserve"> - </w:t>
      </w:r>
      <w:r>
        <w:t>2 787 123,19</w:t>
      </w:r>
      <w:r>
        <w:tab/>
        <w:t>руб.</w:t>
      </w:r>
    </w:p>
    <w:p w14:paraId="276DC6C9" w14:textId="5CFA0BBF" w:rsidR="00B3073F" w:rsidRDefault="00B3073F" w:rsidP="00A918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 xml:space="preserve">Права требования к 8 физическим лицам, г. Москва, в состав лота включены требования к должникам, в отношении которых введена процедура банкротства, а именно: Добровольский В.А., </w:t>
      </w:r>
      <w:proofErr w:type="spellStart"/>
      <w:r>
        <w:t>Гондусова</w:t>
      </w:r>
      <w:proofErr w:type="spellEnd"/>
      <w:r>
        <w:t xml:space="preserve"> О.С., Дьяконов И.А., </w:t>
      </w:r>
      <w:proofErr w:type="spellStart"/>
      <w:r>
        <w:t>Стопский</w:t>
      </w:r>
      <w:proofErr w:type="spellEnd"/>
      <w:r>
        <w:t xml:space="preserve"> Д.В., Хабарова Е.П. (44 370 909,02 руб.)</w:t>
      </w:r>
      <w:r>
        <w:t xml:space="preserve"> - </w:t>
      </w:r>
      <w:r>
        <w:t>44 370 909,02</w:t>
      </w:r>
      <w:r>
        <w:tab/>
        <w:t>руб.</w:t>
      </w:r>
    </w:p>
    <w:p w14:paraId="396FE0DD" w14:textId="012463F8" w:rsidR="00B3073F" w:rsidRDefault="00B3073F" w:rsidP="00A918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5</w:t>
      </w:r>
      <w:r>
        <w:t xml:space="preserve"> - </w:t>
      </w:r>
      <w:r>
        <w:t>Кулешов Вадим Алексеевич, 2016Д-02-002/00 от 21.01.2016, решение Замоскворецкого районного суда г. Москвы от 16.08.2022 по делу 2-3484/2022 (25 447 276,92 руб.)</w:t>
      </w:r>
      <w:r>
        <w:t xml:space="preserve"> - </w:t>
      </w:r>
      <w:r>
        <w:t>25 447 276,92</w:t>
      </w:r>
      <w:r>
        <w:tab/>
        <w:t>руб.</w:t>
      </w:r>
    </w:p>
    <w:p w14:paraId="141261F1" w14:textId="50930B2D" w:rsidR="00B3073F" w:rsidRDefault="00B3073F" w:rsidP="00A918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6</w:t>
      </w:r>
      <w:r>
        <w:t xml:space="preserve"> - </w:t>
      </w:r>
      <w:r>
        <w:t>Быстрова Валентина Валериевна солидарно Быстров Олег Геннадьевич, КД 04-13/КЕ/147/00 от 28.08.2013, решение Октябрьского районного суда Санкт-Петербурга от 02.02.2023 по делу 02-4786/2022 (560 616,78 руб.)</w:t>
      </w:r>
      <w:r>
        <w:t xml:space="preserve"> - </w:t>
      </w:r>
      <w:r>
        <w:t>560 616,78</w:t>
      </w:r>
      <w:r>
        <w:t xml:space="preserve"> </w:t>
      </w:r>
      <w:r>
        <w:t>руб.</w:t>
      </w:r>
    </w:p>
    <w:p w14:paraId="2044245B" w14:textId="59036EAA" w:rsidR="00B3073F" w:rsidRDefault="00B3073F" w:rsidP="00A918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7</w:t>
      </w:r>
      <w:r>
        <w:t xml:space="preserve"> - </w:t>
      </w:r>
      <w:r>
        <w:t>Дмитриева Ульяна Николаевна солидарно Дмитриев Владимир Станиславович, КД 13/КЕ/322/00 от 06.06.2013, решение Замоскворецкого районного суда г. Москвы от 08.12.2022 по делу 02-6867/2022 (7 788 393,43 руб.)</w:t>
      </w:r>
      <w:r>
        <w:t xml:space="preserve"> - </w:t>
      </w:r>
      <w:r>
        <w:t>7 788 393,43</w:t>
      </w:r>
      <w:r>
        <w:t xml:space="preserve"> </w:t>
      </w:r>
      <w:r>
        <w:t>руб.</w:t>
      </w:r>
    </w:p>
    <w:p w14:paraId="3A57B6AA" w14:textId="6208137C" w:rsidR="00AB7409" w:rsidRDefault="00B3073F" w:rsidP="00A918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8</w:t>
      </w:r>
      <w:r>
        <w:t xml:space="preserve"> - </w:t>
      </w:r>
      <w:proofErr w:type="spellStart"/>
      <w:r>
        <w:t>Блайвас</w:t>
      </w:r>
      <w:proofErr w:type="spellEnd"/>
      <w:r>
        <w:t xml:space="preserve"> Михаил Романович, КД LNS13012200010054 от 22.01.2013, определение АС города Санкт-Петербурга и Ленинградской области от 09.11.2020 по делу А56-125857/2018 о включении требований в размере 210 906 руб. в РТК третьей очереди, введена процедура банкротства (210 906,00 руб.)</w:t>
      </w:r>
      <w:r>
        <w:t xml:space="preserve"> - </w:t>
      </w:r>
      <w:r>
        <w:t>210 906,00</w:t>
      </w:r>
      <w:r>
        <w:t xml:space="preserve"> </w:t>
      </w:r>
      <w:r>
        <w:t>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B3073F">
        <w:rPr>
          <w:rFonts w:ascii="Times New Roman CYR" w:hAnsi="Times New Roman CYR" w:cs="Times New Roman CYR"/>
          <w:color w:val="000000"/>
        </w:rPr>
        <w:t>5</w:t>
      </w:r>
      <w:r w:rsidR="009E7E5E" w:rsidRPr="00B3073F">
        <w:rPr>
          <w:rFonts w:ascii="Times New Roman CYR" w:hAnsi="Times New Roman CYR" w:cs="Times New Roman CYR"/>
          <w:color w:val="000000"/>
        </w:rPr>
        <w:t xml:space="preserve"> </w:t>
      </w:r>
      <w:r w:rsidR="0037642D" w:rsidRPr="00B3073F">
        <w:rPr>
          <w:rFonts w:ascii="Times New Roman CYR" w:hAnsi="Times New Roman CYR" w:cs="Times New Roman CYR"/>
          <w:color w:val="000000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71F0CDB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B3073F" w:rsidRPr="00B3073F">
        <w:rPr>
          <w:rFonts w:ascii="Times New Roman CYR" w:hAnsi="Times New Roman CYR" w:cs="Times New Roman CYR"/>
          <w:b/>
          <w:bCs/>
          <w:color w:val="000000"/>
        </w:rPr>
        <w:t>07 ноября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0125E2"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66D28F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B3073F" w:rsidRPr="00B3073F">
        <w:rPr>
          <w:b/>
          <w:bCs/>
          <w:color w:val="000000"/>
        </w:rPr>
        <w:t>07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B3073F" w:rsidRPr="00B3073F">
        <w:rPr>
          <w:b/>
          <w:bCs/>
          <w:color w:val="000000"/>
        </w:rPr>
        <w:t>25 декабря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6FB887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B3073F" w:rsidRPr="00B3073F">
        <w:rPr>
          <w:b/>
          <w:bCs/>
          <w:color w:val="000000"/>
        </w:rPr>
        <w:t xml:space="preserve">26 сентября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B3073F" w:rsidRPr="00B3073F">
        <w:rPr>
          <w:b/>
          <w:bCs/>
          <w:color w:val="000000"/>
        </w:rPr>
        <w:t>13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B3073F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51220C0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B3073F">
        <w:rPr>
          <w:b/>
          <w:bCs/>
          <w:color w:val="000000"/>
        </w:rPr>
        <w:t>ам 1-4</w:t>
      </w:r>
      <w:r w:rsidRPr="005246E8">
        <w:rPr>
          <w:b/>
          <w:bCs/>
          <w:color w:val="000000"/>
        </w:rPr>
        <w:t xml:space="preserve"> - с </w:t>
      </w:r>
      <w:bookmarkStart w:id="0" w:name="_Hlk145669463"/>
      <w:r w:rsidR="00B3073F">
        <w:rPr>
          <w:b/>
          <w:bCs/>
          <w:color w:val="000000"/>
        </w:rPr>
        <w:t xml:space="preserve">28 декабря </w:t>
      </w:r>
      <w:bookmarkEnd w:id="0"/>
      <w:r w:rsidR="00B3073F">
        <w:rPr>
          <w:b/>
          <w:bCs/>
          <w:color w:val="000000"/>
        </w:rPr>
        <w:t>2</w:t>
      </w:r>
      <w:r w:rsidR="00BD0E8E" w:rsidRPr="005246E8">
        <w:rPr>
          <w:b/>
          <w:bCs/>
          <w:color w:val="000000"/>
        </w:rPr>
        <w:t>02</w:t>
      </w:r>
      <w:r w:rsidR="0024147A"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B3073F">
        <w:rPr>
          <w:b/>
          <w:bCs/>
          <w:color w:val="000000"/>
        </w:rPr>
        <w:t>12 марта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B3073F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г.;</w:t>
      </w:r>
    </w:p>
    <w:p w14:paraId="3BA44881" w14:textId="7AAA8DD7"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B3073F">
        <w:rPr>
          <w:b/>
          <w:bCs/>
          <w:color w:val="000000"/>
        </w:rPr>
        <w:t>5</w:t>
      </w:r>
      <w:r w:rsidRPr="005246E8">
        <w:rPr>
          <w:b/>
          <w:bCs/>
          <w:color w:val="000000"/>
        </w:rPr>
        <w:t xml:space="preserve"> - с </w:t>
      </w:r>
      <w:r w:rsidR="00B3073F" w:rsidRPr="00B3073F">
        <w:rPr>
          <w:b/>
          <w:bCs/>
          <w:color w:val="000000"/>
        </w:rPr>
        <w:t xml:space="preserve">28 декабря </w:t>
      </w:r>
      <w:r w:rsidR="00BD0E8E" w:rsidRPr="005246E8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B3073F">
        <w:rPr>
          <w:b/>
          <w:bCs/>
          <w:color w:val="000000"/>
        </w:rPr>
        <w:t>26 февраля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B3073F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  <w:r w:rsidR="00B3073F">
        <w:rPr>
          <w:b/>
          <w:bCs/>
          <w:color w:val="000000"/>
        </w:rPr>
        <w:t>;</w:t>
      </w:r>
    </w:p>
    <w:p w14:paraId="303395DC" w14:textId="334A6327" w:rsidR="00B3073F" w:rsidRPr="005246E8" w:rsidRDefault="00B307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 xml:space="preserve">ам </w:t>
      </w:r>
      <w:r>
        <w:rPr>
          <w:b/>
          <w:bCs/>
          <w:color w:val="000000"/>
        </w:rPr>
        <w:t>6-8</w:t>
      </w:r>
      <w:r w:rsidRPr="005246E8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28 декабря 2</w:t>
      </w:r>
      <w:r w:rsidRPr="005246E8">
        <w:rPr>
          <w:b/>
          <w:bCs/>
          <w:color w:val="000000"/>
        </w:rPr>
        <w:t>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17 февраля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4</w:t>
      </w:r>
      <w:r>
        <w:rPr>
          <w:b/>
          <w:bCs/>
          <w:color w:val="000000"/>
        </w:rPr>
        <w:t>.</w:t>
      </w:r>
    </w:p>
    <w:p w14:paraId="287E4339" w14:textId="353D8673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B3073F" w:rsidRPr="00B3073F">
        <w:rPr>
          <w:b/>
          <w:bCs/>
          <w:color w:val="000000"/>
        </w:rPr>
        <w:t>28 декабря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B3073F" w:rsidRPr="00B3073F">
        <w:rPr>
          <w:color w:val="000000"/>
        </w:rPr>
        <w:t>1</w:t>
      </w:r>
      <w:r w:rsidRPr="00B3073F">
        <w:rPr>
          <w:color w:val="000000"/>
        </w:rPr>
        <w:t xml:space="preserve"> (</w:t>
      </w:r>
      <w:r w:rsidR="00B3073F" w:rsidRPr="00B3073F">
        <w:rPr>
          <w:color w:val="000000"/>
        </w:rPr>
        <w:t>Один</w:t>
      </w:r>
      <w:r w:rsidRPr="00B3073F">
        <w:rPr>
          <w:color w:val="000000"/>
        </w:rPr>
        <w:t>)</w:t>
      </w:r>
      <w:r w:rsidRPr="005246E8">
        <w:rPr>
          <w:color w:val="000000"/>
        </w:rPr>
        <w:t xml:space="preserve"> календарны</w:t>
      </w:r>
      <w:r w:rsidR="00B3073F">
        <w:rPr>
          <w:color w:val="000000"/>
        </w:rPr>
        <w:t>й</w:t>
      </w:r>
      <w:r w:rsidRPr="005246E8">
        <w:rPr>
          <w:color w:val="000000"/>
        </w:rPr>
        <w:t xml:space="preserve"> де</w:t>
      </w:r>
      <w:r w:rsidR="00B3073F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79334AFE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CC77AD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2333B293" w14:textId="77777777" w:rsidR="00CC77AD" w:rsidRPr="00CC77AD" w:rsidRDefault="00CC77AD" w:rsidP="00CC77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C77AD">
        <w:rPr>
          <w:bCs/>
          <w:color w:val="000000"/>
        </w:rPr>
        <w:t>с 28 декабря 2023 г. по 11 февраля 2024 г. - в размере начальной цены продажи лота;</w:t>
      </w:r>
    </w:p>
    <w:p w14:paraId="115675AA" w14:textId="0D64E86F" w:rsidR="00CC77AD" w:rsidRPr="00CC77AD" w:rsidRDefault="00CC77AD" w:rsidP="00CC77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C77AD">
        <w:rPr>
          <w:bCs/>
          <w:color w:val="000000"/>
        </w:rPr>
        <w:t>с 12 февраля 2024 г. по 14 февраля 2024 г. - в размере 90,23% от начальной цены продажи лота;</w:t>
      </w:r>
    </w:p>
    <w:p w14:paraId="3CECC071" w14:textId="4C3D506F" w:rsidR="00CC77AD" w:rsidRPr="00CC77AD" w:rsidRDefault="00CC77AD" w:rsidP="00CC77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C77AD">
        <w:rPr>
          <w:bCs/>
          <w:color w:val="000000"/>
        </w:rPr>
        <w:t>с 15 февраля 2024 г. по 17 февраля 2024 г. - в размере 80,46% от начальной цены продажи лота;</w:t>
      </w:r>
    </w:p>
    <w:p w14:paraId="619F860A" w14:textId="27F9EFA9" w:rsidR="00CC77AD" w:rsidRPr="00CC77AD" w:rsidRDefault="00CC77AD" w:rsidP="00CC77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C77AD">
        <w:rPr>
          <w:bCs/>
          <w:color w:val="000000"/>
        </w:rPr>
        <w:t>с 18 февраля 2024 г. по 20 февраля 2024 г. - в размере 70,69% от начальной цены продажи лота;</w:t>
      </w:r>
    </w:p>
    <w:p w14:paraId="3FE6296A" w14:textId="753B55FD" w:rsidR="00CC77AD" w:rsidRPr="00CC77AD" w:rsidRDefault="00CC77AD" w:rsidP="00CC77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C77AD">
        <w:rPr>
          <w:bCs/>
          <w:color w:val="000000"/>
        </w:rPr>
        <w:t>с 21 февраля 2024 г. по 23 февраля 2024 г. - в размере 60,92% от начальной цены продажи лота;</w:t>
      </w:r>
    </w:p>
    <w:p w14:paraId="7BCFA40A" w14:textId="6735488B" w:rsidR="00CC77AD" w:rsidRPr="00CC77AD" w:rsidRDefault="00CC77AD" w:rsidP="00CC77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C77AD">
        <w:rPr>
          <w:bCs/>
          <w:color w:val="000000"/>
        </w:rPr>
        <w:t>с 24 февраля 2024 г. по 26 февраля 2024 г. - в размере 51,15% от начальной цены продажи лота;</w:t>
      </w:r>
    </w:p>
    <w:p w14:paraId="67D52059" w14:textId="760D8788" w:rsidR="00CC77AD" w:rsidRPr="00CC77AD" w:rsidRDefault="00CC77AD" w:rsidP="00CC77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C77AD">
        <w:rPr>
          <w:bCs/>
          <w:color w:val="000000"/>
        </w:rPr>
        <w:t>с 27 февраля 2024 г. по 29 февраля 2024 г. - в размере 41,38% от начальной цены продажи лота;</w:t>
      </w:r>
    </w:p>
    <w:p w14:paraId="7646D4F7" w14:textId="3AA2663A" w:rsidR="00CC77AD" w:rsidRPr="00CC77AD" w:rsidRDefault="00CC77AD" w:rsidP="00CC77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C77AD">
        <w:rPr>
          <w:bCs/>
          <w:color w:val="000000"/>
        </w:rPr>
        <w:t>с 01 марта 2024 г. по 03 марта 2024 г. - в размере 31,61% от начальной цены продажи лота;</w:t>
      </w:r>
    </w:p>
    <w:p w14:paraId="1664F162" w14:textId="6E1B76E2" w:rsidR="00CC77AD" w:rsidRPr="00CC77AD" w:rsidRDefault="00CC77AD" w:rsidP="00CC77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C77AD">
        <w:rPr>
          <w:bCs/>
          <w:color w:val="000000"/>
        </w:rPr>
        <w:t>с 04 марта 2024 г. по 06 марта 2024 г. - в размере 21,84% от начальной цены продажи лота;</w:t>
      </w:r>
    </w:p>
    <w:p w14:paraId="398CF493" w14:textId="206159AD" w:rsidR="00CC77AD" w:rsidRPr="00CC77AD" w:rsidRDefault="00CC77AD" w:rsidP="00CC77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C77AD">
        <w:rPr>
          <w:bCs/>
          <w:color w:val="000000"/>
        </w:rPr>
        <w:t>с 07 марта 2024 г. по 09 марта 2024 г. - в размере 12,07% от начальной цены продажи лота;</w:t>
      </w:r>
    </w:p>
    <w:p w14:paraId="001689B3" w14:textId="31B746A3" w:rsidR="00FF4CB0" w:rsidRPr="00CC77AD" w:rsidRDefault="00CC77AD" w:rsidP="00CC77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C77AD">
        <w:rPr>
          <w:bCs/>
          <w:color w:val="000000"/>
        </w:rPr>
        <w:lastRenderedPageBreak/>
        <w:t>с 10 марта 2024 г. по 12 марта 2024 г. - в размере 2,30% от начальной цены продажи лота</w:t>
      </w:r>
      <w:r>
        <w:rPr>
          <w:bCs/>
          <w:color w:val="000000"/>
        </w:rPr>
        <w:t>.</w:t>
      </w:r>
    </w:p>
    <w:p w14:paraId="3B7B5112" w14:textId="2C0CF275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CC77AD">
        <w:rPr>
          <w:b/>
          <w:color w:val="000000"/>
        </w:rPr>
        <w:t>ов 2-4</w:t>
      </w:r>
      <w:r w:rsidRPr="005246E8">
        <w:rPr>
          <w:b/>
          <w:color w:val="000000"/>
        </w:rPr>
        <w:t>:</w:t>
      </w:r>
    </w:p>
    <w:p w14:paraId="6E3A8729" w14:textId="38672BA7" w:rsidR="0002521F" w:rsidRPr="0002521F" w:rsidRDefault="0002521F" w:rsidP="00025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1F">
        <w:rPr>
          <w:rFonts w:ascii="Times New Roman" w:hAnsi="Times New Roman" w:cs="Times New Roman"/>
          <w:color w:val="000000"/>
          <w:sz w:val="24"/>
          <w:szCs w:val="24"/>
        </w:rPr>
        <w:t>с 28 декабря 2023 г. по 11 февраля 2024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252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601B1E" w14:textId="268764C3" w:rsidR="0002521F" w:rsidRPr="0002521F" w:rsidRDefault="0002521F" w:rsidP="00025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1F">
        <w:rPr>
          <w:rFonts w:ascii="Times New Roman" w:hAnsi="Times New Roman" w:cs="Times New Roman"/>
          <w:color w:val="000000"/>
          <w:sz w:val="24"/>
          <w:szCs w:val="24"/>
        </w:rPr>
        <w:t>с 12 февраля 2024 г. по 14 февраля 2024 г. - в размере 90,06%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252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FD250A" w14:textId="7938A199" w:rsidR="0002521F" w:rsidRPr="0002521F" w:rsidRDefault="0002521F" w:rsidP="00025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1F">
        <w:rPr>
          <w:rFonts w:ascii="Times New Roman" w:hAnsi="Times New Roman" w:cs="Times New Roman"/>
          <w:color w:val="000000"/>
          <w:sz w:val="24"/>
          <w:szCs w:val="24"/>
        </w:rPr>
        <w:t>с 15 февраля 2024 г. по 17 февраля 2024 г. - в размере 80,12%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252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82D3FC" w14:textId="1200CD43" w:rsidR="0002521F" w:rsidRPr="0002521F" w:rsidRDefault="0002521F" w:rsidP="00025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1F">
        <w:rPr>
          <w:rFonts w:ascii="Times New Roman" w:hAnsi="Times New Roman" w:cs="Times New Roman"/>
          <w:color w:val="000000"/>
          <w:sz w:val="24"/>
          <w:szCs w:val="24"/>
        </w:rPr>
        <w:t>с 18 февраля 2024 г. по 20 февраля 2024 г. - в размере 70,18%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252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0B6534" w14:textId="339230CF" w:rsidR="0002521F" w:rsidRPr="0002521F" w:rsidRDefault="0002521F" w:rsidP="00025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1F">
        <w:rPr>
          <w:rFonts w:ascii="Times New Roman" w:hAnsi="Times New Roman" w:cs="Times New Roman"/>
          <w:color w:val="000000"/>
          <w:sz w:val="24"/>
          <w:szCs w:val="24"/>
        </w:rPr>
        <w:t>с 21 февраля 2024 г. по 23 февраля 2024 г. - в размере 60,24%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252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366312" w14:textId="396F775F" w:rsidR="0002521F" w:rsidRPr="0002521F" w:rsidRDefault="0002521F" w:rsidP="00025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1F">
        <w:rPr>
          <w:rFonts w:ascii="Times New Roman" w:hAnsi="Times New Roman" w:cs="Times New Roman"/>
          <w:color w:val="000000"/>
          <w:sz w:val="24"/>
          <w:szCs w:val="24"/>
        </w:rPr>
        <w:t>с 24 февраля 2024 г. по 26 февраля 2024 г. - в размере 50,30%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252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836196" w14:textId="1C8CFCC4" w:rsidR="0002521F" w:rsidRPr="0002521F" w:rsidRDefault="0002521F" w:rsidP="00025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1F">
        <w:rPr>
          <w:rFonts w:ascii="Times New Roman" w:hAnsi="Times New Roman" w:cs="Times New Roman"/>
          <w:color w:val="000000"/>
          <w:sz w:val="24"/>
          <w:szCs w:val="24"/>
        </w:rPr>
        <w:t>с 27 февраля 2024 г. по 29 февраля 2024 г. - в размере 40,36%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252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438C3D" w14:textId="06ED4B8A" w:rsidR="0002521F" w:rsidRPr="0002521F" w:rsidRDefault="0002521F" w:rsidP="00025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1F">
        <w:rPr>
          <w:rFonts w:ascii="Times New Roman" w:hAnsi="Times New Roman" w:cs="Times New Roman"/>
          <w:color w:val="000000"/>
          <w:sz w:val="24"/>
          <w:szCs w:val="24"/>
        </w:rPr>
        <w:t>с 01 марта 2024 г. по 03 марта 2024 г. - в размере 30,42%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252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67DB5A" w14:textId="1507F88E" w:rsidR="0002521F" w:rsidRPr="0002521F" w:rsidRDefault="0002521F" w:rsidP="00025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1F">
        <w:rPr>
          <w:rFonts w:ascii="Times New Roman" w:hAnsi="Times New Roman" w:cs="Times New Roman"/>
          <w:color w:val="000000"/>
          <w:sz w:val="24"/>
          <w:szCs w:val="24"/>
        </w:rPr>
        <w:t>с 04 марта 2024 г. по 06 марта 2024 г. - в размере 20,48%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252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56C158" w14:textId="0C3DA1C9" w:rsidR="0002521F" w:rsidRPr="0002521F" w:rsidRDefault="0002521F" w:rsidP="00025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1F">
        <w:rPr>
          <w:rFonts w:ascii="Times New Roman" w:hAnsi="Times New Roman" w:cs="Times New Roman"/>
          <w:color w:val="000000"/>
          <w:sz w:val="24"/>
          <w:szCs w:val="24"/>
        </w:rPr>
        <w:t>с 07 марта 2024 г. по 09 марта 2024 г. - в размере 10,54%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252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227C91" w14:textId="59A3CE9C" w:rsidR="00FF4CB0" w:rsidRDefault="0002521F" w:rsidP="00025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1F">
        <w:rPr>
          <w:rFonts w:ascii="Times New Roman" w:hAnsi="Times New Roman" w:cs="Times New Roman"/>
          <w:color w:val="000000"/>
          <w:sz w:val="24"/>
          <w:szCs w:val="24"/>
        </w:rPr>
        <w:t>с 10 марта 2024 г. по 12 марта 2024 г. - в размере 0,60%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E2A9F88" w14:textId="7A7B629D" w:rsidR="0002521F" w:rsidRPr="0002521F" w:rsidRDefault="0002521F" w:rsidP="00025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5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49976FB2" w14:textId="77777777" w:rsidR="0002521F" w:rsidRPr="0002521F" w:rsidRDefault="0002521F" w:rsidP="00025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1F">
        <w:rPr>
          <w:rFonts w:ascii="Times New Roman" w:hAnsi="Times New Roman" w:cs="Times New Roman"/>
          <w:color w:val="000000"/>
          <w:sz w:val="24"/>
          <w:szCs w:val="24"/>
        </w:rPr>
        <w:t>с 28 декабря 2023 г. по 11 февраля 2024 г. - в размере начальной цены продажи лота;</w:t>
      </w:r>
    </w:p>
    <w:p w14:paraId="51A4CDF7" w14:textId="572E7E0E" w:rsidR="0002521F" w:rsidRPr="0002521F" w:rsidRDefault="0002521F" w:rsidP="00025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1F">
        <w:rPr>
          <w:rFonts w:ascii="Times New Roman" w:hAnsi="Times New Roman" w:cs="Times New Roman"/>
          <w:color w:val="000000"/>
          <w:sz w:val="24"/>
          <w:szCs w:val="24"/>
        </w:rPr>
        <w:t>с 12 февраля 2024 г. по 14 февраля 2024 г. - в размере 95,30% от начальной цены продажи лота;</w:t>
      </w:r>
    </w:p>
    <w:p w14:paraId="3A7E4F74" w14:textId="733329AF" w:rsidR="0002521F" w:rsidRPr="0002521F" w:rsidRDefault="0002521F" w:rsidP="00025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1F">
        <w:rPr>
          <w:rFonts w:ascii="Times New Roman" w:hAnsi="Times New Roman" w:cs="Times New Roman"/>
          <w:color w:val="000000"/>
          <w:sz w:val="24"/>
          <w:szCs w:val="24"/>
        </w:rPr>
        <w:t>с 15 февраля 2024 г. по 17 февраля 2024 г. - в размере 90,60% от начальной цены продажи лота;</w:t>
      </w:r>
    </w:p>
    <w:p w14:paraId="1ABADD00" w14:textId="1A6A68CE" w:rsidR="0002521F" w:rsidRPr="0002521F" w:rsidRDefault="0002521F" w:rsidP="00025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1F">
        <w:rPr>
          <w:rFonts w:ascii="Times New Roman" w:hAnsi="Times New Roman" w:cs="Times New Roman"/>
          <w:color w:val="000000"/>
          <w:sz w:val="24"/>
          <w:szCs w:val="24"/>
        </w:rPr>
        <w:t>с 18 февраля 2024 г. по 20 февраля 2024 г. - в размере 85,90% от начальной цены продажи лота;</w:t>
      </w:r>
    </w:p>
    <w:p w14:paraId="0DBD03E6" w14:textId="560C1F50" w:rsidR="0002521F" w:rsidRPr="0002521F" w:rsidRDefault="0002521F" w:rsidP="00025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1F">
        <w:rPr>
          <w:rFonts w:ascii="Times New Roman" w:hAnsi="Times New Roman" w:cs="Times New Roman"/>
          <w:color w:val="000000"/>
          <w:sz w:val="24"/>
          <w:szCs w:val="24"/>
        </w:rPr>
        <w:t>с 21 февраля 2024 г. по 23 февраля 2024 г. - в размере 81,20% от начальной цены продажи лота;</w:t>
      </w:r>
    </w:p>
    <w:p w14:paraId="4B23C6C6" w14:textId="771A813D" w:rsidR="0002521F" w:rsidRDefault="0002521F" w:rsidP="00025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1F">
        <w:rPr>
          <w:rFonts w:ascii="Times New Roman" w:hAnsi="Times New Roman" w:cs="Times New Roman"/>
          <w:color w:val="000000"/>
          <w:sz w:val="24"/>
          <w:szCs w:val="24"/>
        </w:rPr>
        <w:t>с 24 февраля 2024 г. по 26 февраля 2024 г. - в размере 76,50%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67F71B" w14:textId="358B9069" w:rsidR="0002521F" w:rsidRPr="0002521F" w:rsidRDefault="0002521F" w:rsidP="00025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5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6-8:</w:t>
      </w:r>
    </w:p>
    <w:p w14:paraId="2BD18984" w14:textId="77777777" w:rsidR="0002521F" w:rsidRPr="0002521F" w:rsidRDefault="0002521F" w:rsidP="00025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1F">
        <w:rPr>
          <w:rFonts w:ascii="Times New Roman" w:hAnsi="Times New Roman" w:cs="Times New Roman"/>
          <w:color w:val="000000"/>
          <w:sz w:val="24"/>
          <w:szCs w:val="24"/>
        </w:rPr>
        <w:t>с 28 декабря 2023 г. по 11 февраля 2024 г. - в размере начальной цены продажи лота;</w:t>
      </w:r>
    </w:p>
    <w:p w14:paraId="20954F0B" w14:textId="77777777" w:rsidR="0002521F" w:rsidRPr="0002521F" w:rsidRDefault="0002521F" w:rsidP="00025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1F">
        <w:rPr>
          <w:rFonts w:ascii="Times New Roman" w:hAnsi="Times New Roman" w:cs="Times New Roman"/>
          <w:color w:val="000000"/>
          <w:sz w:val="24"/>
          <w:szCs w:val="24"/>
        </w:rPr>
        <w:t>с 12 февраля 2024 г. по 14 февраля 2024 г. - в размере 99,00% от начальной цены продажи лота;</w:t>
      </w:r>
    </w:p>
    <w:p w14:paraId="35CAAF67" w14:textId="59388549" w:rsidR="0002521F" w:rsidRDefault="0002521F" w:rsidP="00025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21F">
        <w:rPr>
          <w:rFonts w:ascii="Times New Roman" w:hAnsi="Times New Roman" w:cs="Times New Roman"/>
          <w:color w:val="000000"/>
          <w:sz w:val="24"/>
          <w:szCs w:val="24"/>
        </w:rPr>
        <w:t>с 15 февраля 2024 г. по 17 февраля 2024 г. - в размере 98,00%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6EA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</w:t>
      </w:r>
      <w:r w:rsidRPr="004B26EA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2D5C4E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4CB0" w:rsidRPr="002D5C4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886E3A" w:rsidRPr="002D5C4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2D5C4E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5246E8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C4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4EB194DB" w:rsidR="009E11A5" w:rsidRPr="004914BB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C4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2D5C4E" w:rsidRPr="002D5C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16:00 часов по адресу: г. Москва, Павелецкая наб., д. 8, тел. 8-800-505-80-32, а также у ОТ: тел. 8(499)395-00-20 (с 9.00 до 18.00 по Московскому времени в рабочие дни) informmsk@auction-house.ru</w:t>
      </w:r>
      <w:r w:rsidR="0069767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97675"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2521F"/>
    <w:rsid w:val="0015099D"/>
    <w:rsid w:val="001D79B8"/>
    <w:rsid w:val="001F039D"/>
    <w:rsid w:val="0024147A"/>
    <w:rsid w:val="00257B84"/>
    <w:rsid w:val="00266DD6"/>
    <w:rsid w:val="00277C2B"/>
    <w:rsid w:val="002D5C4E"/>
    <w:rsid w:val="00354DE0"/>
    <w:rsid w:val="0037642D"/>
    <w:rsid w:val="00467D6B"/>
    <w:rsid w:val="0047453A"/>
    <w:rsid w:val="004B26EA"/>
    <w:rsid w:val="004D047C"/>
    <w:rsid w:val="00500FD3"/>
    <w:rsid w:val="005246E8"/>
    <w:rsid w:val="00532A30"/>
    <w:rsid w:val="005F1F68"/>
    <w:rsid w:val="0066094B"/>
    <w:rsid w:val="00662676"/>
    <w:rsid w:val="00697675"/>
    <w:rsid w:val="007229EA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1814"/>
    <w:rsid w:val="00A95FD6"/>
    <w:rsid w:val="00AB284E"/>
    <w:rsid w:val="00AB7409"/>
    <w:rsid w:val="00AF25EA"/>
    <w:rsid w:val="00B3073F"/>
    <w:rsid w:val="00B4083B"/>
    <w:rsid w:val="00B41700"/>
    <w:rsid w:val="00BC165C"/>
    <w:rsid w:val="00BD0E8E"/>
    <w:rsid w:val="00C11EFF"/>
    <w:rsid w:val="00CC76B5"/>
    <w:rsid w:val="00CC77AD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2745</Words>
  <Characters>15651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40</cp:revision>
  <dcterms:created xsi:type="dcterms:W3CDTF">2019-07-23T07:47:00Z</dcterms:created>
  <dcterms:modified xsi:type="dcterms:W3CDTF">2023-09-15T08:32:00Z</dcterms:modified>
</cp:coreProperties>
</file>