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5EC3A27" w:rsidR="00EE2718" w:rsidRPr="002B1B81" w:rsidRDefault="00826BE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26BE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826BE7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826BE7">
        <w:rPr>
          <w:rFonts w:ascii="Times New Roman" w:hAnsi="Times New Roman" w:cs="Times New Roman"/>
          <w:color w:val="000000"/>
          <w:sz w:val="24"/>
          <w:szCs w:val="24"/>
        </w:rPr>
        <w:t>-Банк»), (адрес регистрации: 125009, г. Москва, ул. Большая Никитская, д. 17, стр. 2, ИНН 7707040963, ОГРН 1027700409791) (далее – 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</w:t>
      </w:r>
      <w:r w:rsidR="00E42813"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1AD844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2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E3B812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2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31782C0F" w:rsidR="00CC5C42" w:rsidRPr="00CC0A96" w:rsidRDefault="00EE2718" w:rsidP="00CC0A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BE7">
        <w:rPr>
          <w:rFonts w:ascii="Times New Roman" w:hAnsi="Times New Roman" w:cs="Times New Roman"/>
          <w:color w:val="000000"/>
          <w:sz w:val="24"/>
          <w:szCs w:val="24"/>
        </w:rPr>
        <w:t>етом То</w:t>
      </w:r>
      <w:r w:rsidR="00826BE7" w:rsidRPr="00CC0A96">
        <w:rPr>
          <w:rFonts w:ascii="Times New Roman" w:hAnsi="Times New Roman" w:cs="Times New Roman"/>
          <w:color w:val="000000"/>
          <w:sz w:val="24"/>
          <w:szCs w:val="24"/>
        </w:rPr>
        <w:t>ргов/Торгов ППП являе</w:t>
      </w:r>
      <w:r w:rsidRPr="00CC0A9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826BE7" w:rsidRPr="00CC0A96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1685DA3C" w14:textId="77777777" w:rsidR="00CC0A96" w:rsidRPr="00CC0A96" w:rsidRDefault="00CC0A96" w:rsidP="00CC0A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C0A96">
        <w:rPr>
          <w:color w:val="000000"/>
        </w:rPr>
        <w:t>Лот 1 - Нежилое здание (гостиница с кафе) - 1 834,3 кв. м,  нежилое здание (гостевой дом) - 91,6 кв. м, земельный участок - 10 125 +/- 70,44 кв. м, адрес:</w:t>
      </w:r>
      <w:proofErr w:type="gramEnd"/>
      <w:r w:rsidRPr="00CC0A96">
        <w:rPr>
          <w:color w:val="000000"/>
        </w:rPr>
        <w:t xml:space="preserve"> Ярославская обл., Рыбинский р-н, п. Судоверфь, ул. Судостроительная, д. 1б, имущество (127 поз.), кадастровые номера 76:14:010403:587, 76:14:010401:137, 76:14:010403:344, земли населенных пунктов - размещение объектов торговли, общественного питания и бытового обслуживания - 129 998 136,05 руб.;</w:t>
      </w:r>
    </w:p>
    <w:p w14:paraId="6A3F0075" w14:textId="5BA8A120" w:rsidR="00826BE7" w:rsidRPr="00CC0A96" w:rsidRDefault="00CC0A96" w:rsidP="00CC0A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C0A96">
        <w:rPr>
          <w:color w:val="000000"/>
        </w:rPr>
        <w:t>Лот 2 - ИМЯ-192822, бежевый, 2007, пробег - нет данных, 1.8 МТ (90 л. с.), дизель, задний, VIN X8919282270AC4030, специализированный, бронированный, г. Видное - 663 265,76 руб.</w:t>
      </w:r>
      <w:proofErr w:type="gramEnd"/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7D2E85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42813">
        <w:rPr>
          <w:rFonts w:ascii="Times New Roman CYR" w:hAnsi="Times New Roman CYR" w:cs="Times New Roman CYR"/>
          <w:b/>
          <w:bCs/>
          <w:color w:val="000000"/>
        </w:rPr>
        <w:t>0</w:t>
      </w:r>
      <w:r w:rsidR="00826BE7">
        <w:rPr>
          <w:rFonts w:ascii="Times New Roman CYR" w:hAnsi="Times New Roman CYR" w:cs="Times New Roman CYR"/>
          <w:b/>
          <w:bCs/>
          <w:color w:val="000000"/>
        </w:rPr>
        <w:t>8</w:t>
      </w:r>
      <w:r w:rsidR="00E42813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1860C2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826BE7">
        <w:rPr>
          <w:b/>
          <w:bCs/>
          <w:color w:val="000000"/>
        </w:rPr>
        <w:t>08</w:t>
      </w:r>
      <w:r w:rsidR="00E42813">
        <w:rPr>
          <w:b/>
          <w:bCs/>
          <w:color w:val="000000"/>
        </w:rPr>
        <w:t xml:space="preserve"> августа</w:t>
      </w:r>
      <w:r w:rsidR="00C87A37" w:rsidRPr="00C87A37">
        <w:rPr>
          <w:b/>
          <w:bCs/>
          <w:color w:val="000000"/>
        </w:rPr>
        <w:t xml:space="preserve">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826BE7">
        <w:rPr>
          <w:b/>
          <w:bCs/>
          <w:color w:val="000000"/>
        </w:rPr>
        <w:t>20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сентября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412B49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E42813">
        <w:rPr>
          <w:b/>
          <w:bCs/>
          <w:color w:val="000000"/>
        </w:rPr>
        <w:t>2</w:t>
      </w:r>
      <w:r w:rsidR="00826BE7">
        <w:rPr>
          <w:b/>
          <w:bCs/>
          <w:color w:val="000000"/>
        </w:rPr>
        <w:t>7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июня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826BE7">
        <w:rPr>
          <w:b/>
          <w:bCs/>
          <w:color w:val="000000"/>
        </w:rPr>
        <w:t>11</w:t>
      </w:r>
      <w:r w:rsidR="00E42813">
        <w:rPr>
          <w:b/>
          <w:bCs/>
          <w:color w:val="000000"/>
        </w:rPr>
        <w:t xml:space="preserve"> августа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6BA53A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</w:t>
      </w:r>
      <w:r w:rsidR="00826BE7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826BE7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</w:t>
      </w:r>
      <w:r w:rsidR="00826BE7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2E0DB50" w14:textId="67CA1297" w:rsidR="00E42813" w:rsidRDefault="00EE2718" w:rsidP="00E428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826BE7">
        <w:rPr>
          <w:b/>
          <w:bCs/>
          <w:color w:val="000000"/>
        </w:rPr>
        <w:t>у</w:t>
      </w:r>
      <w:r w:rsidR="00C87A37">
        <w:rPr>
          <w:b/>
          <w:bCs/>
          <w:color w:val="000000"/>
        </w:rPr>
        <w:t xml:space="preserve"> </w:t>
      </w:r>
      <w:r w:rsidR="00E42813">
        <w:rPr>
          <w:b/>
          <w:bCs/>
          <w:color w:val="000000"/>
        </w:rPr>
        <w:t>1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826BE7">
        <w:rPr>
          <w:b/>
          <w:bCs/>
          <w:color w:val="000000"/>
        </w:rPr>
        <w:t>25</w:t>
      </w:r>
      <w:r w:rsidR="00433703" w:rsidRPr="00433703">
        <w:rPr>
          <w:b/>
          <w:bCs/>
          <w:color w:val="000000"/>
        </w:rPr>
        <w:t xml:space="preserve"> сентября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826BE7">
        <w:rPr>
          <w:b/>
          <w:bCs/>
          <w:color w:val="000000"/>
        </w:rPr>
        <w:t>01</w:t>
      </w:r>
      <w:r w:rsidR="00C87A37">
        <w:rPr>
          <w:b/>
          <w:bCs/>
          <w:color w:val="000000"/>
        </w:rPr>
        <w:t xml:space="preserve"> </w:t>
      </w:r>
      <w:r w:rsidR="00826BE7">
        <w:rPr>
          <w:b/>
          <w:bCs/>
          <w:color w:val="000000"/>
        </w:rPr>
        <w:t>дека</w:t>
      </w:r>
      <w:r w:rsidR="00C87A37">
        <w:rPr>
          <w:b/>
          <w:bCs/>
          <w:color w:val="000000"/>
        </w:rPr>
        <w:t>бря 2023</w:t>
      </w:r>
      <w:r w:rsidR="00714773" w:rsidRPr="002B1B81">
        <w:rPr>
          <w:b/>
          <w:bCs/>
          <w:color w:val="000000"/>
        </w:rPr>
        <w:t xml:space="preserve"> г.</w:t>
      </w:r>
      <w:r w:rsidR="00E42813">
        <w:rPr>
          <w:b/>
          <w:bCs/>
          <w:color w:val="000000"/>
        </w:rPr>
        <w:t>;</w:t>
      </w:r>
    </w:p>
    <w:p w14:paraId="4B098C5C" w14:textId="46B3C060" w:rsidR="00433703" w:rsidRDefault="00E42813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</w:t>
      </w:r>
      <w:r w:rsidR="00826BE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="00826BE7"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сентября 2023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</w:t>
      </w:r>
      <w:r w:rsidR="00826BE7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</w:t>
      </w:r>
      <w:r w:rsidR="00826BE7">
        <w:rPr>
          <w:b/>
          <w:bCs/>
          <w:color w:val="000000"/>
        </w:rPr>
        <w:t>янва</w:t>
      </w:r>
      <w:r>
        <w:rPr>
          <w:b/>
          <w:bCs/>
          <w:color w:val="000000"/>
        </w:rPr>
        <w:t>ря 202</w:t>
      </w:r>
      <w:r w:rsidR="00826BE7">
        <w:rPr>
          <w:b/>
          <w:bCs/>
          <w:color w:val="000000"/>
        </w:rPr>
        <w:t>4</w:t>
      </w:r>
      <w:r w:rsidRPr="002B1B81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2D284BB7" w14:textId="74CBA1B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826BE7">
        <w:rPr>
          <w:b/>
          <w:bCs/>
          <w:color w:val="000000"/>
        </w:rPr>
        <w:t>25</w:t>
      </w:r>
      <w:r w:rsidR="00433703" w:rsidRPr="00433703">
        <w:rPr>
          <w:b/>
          <w:bCs/>
          <w:color w:val="000000"/>
        </w:rPr>
        <w:t xml:space="preserve"> сентября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</w:t>
      </w:r>
      <w:r w:rsidR="00826BE7">
        <w:rPr>
          <w:color w:val="000000"/>
        </w:rPr>
        <w:t xml:space="preserve">для лота 1 </w:t>
      </w:r>
      <w:r w:rsidRPr="00C87A37">
        <w:rPr>
          <w:color w:val="000000"/>
        </w:rPr>
        <w:t xml:space="preserve">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</w:t>
      </w:r>
      <w:r w:rsidR="00826BE7">
        <w:rPr>
          <w:color w:val="000000"/>
        </w:rPr>
        <w:t xml:space="preserve">и для лота 2 за 5 (Пять) календарных дней </w:t>
      </w:r>
      <w:r w:rsidRPr="00C87A37">
        <w:rPr>
          <w:color w:val="000000"/>
        </w:rPr>
        <w:t>до даты окончания соответствующего периода понижения цены продажи лотов в 14:00 часов</w:t>
      </w:r>
      <w:proofErr w:type="gramEnd"/>
      <w:r w:rsidRPr="002B1B81">
        <w:rPr>
          <w:color w:val="000000"/>
        </w:rPr>
        <w:t xml:space="preserve">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DEAE197" w14:textId="69F29FEA" w:rsidR="00EE2718" w:rsidRDefault="000067AA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C03B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C1CA97E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25 сентября 2023 г. по 01 ноября 2023 г. - в размере начальной цены продажи лота;</w:t>
      </w:r>
    </w:p>
    <w:p w14:paraId="329F2D20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02 ноября 2023 г. по 04 ноября 2023 г. - в размере 90,56% от начальной цены продажи лота;</w:t>
      </w:r>
    </w:p>
    <w:p w14:paraId="1F93031D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05 ноября 2023 г. по 07 ноября 2023 г. - в размере 81,12% от начальной цены продажи лота;</w:t>
      </w:r>
    </w:p>
    <w:p w14:paraId="65EB24E2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08 ноября 2023 г. по 10 ноября 2023 г. - в размере 71,68% от начальной цены продажи лота;</w:t>
      </w:r>
    </w:p>
    <w:p w14:paraId="08F2D888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11 ноября 2023 г. по 13 ноября 2023 г. - в размере 62,24% от начальной цены продажи лота;</w:t>
      </w:r>
    </w:p>
    <w:p w14:paraId="6769987E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14 ноября 2023 г. по 16 ноября 2023 г. - в размере 52,80% от начальной цены продажи лота;</w:t>
      </w:r>
    </w:p>
    <w:p w14:paraId="590C17BA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17 ноября 2023 г. по 19 ноября 2023 г. - в размере 43,36% от начальной цены продажи лота;</w:t>
      </w:r>
    </w:p>
    <w:p w14:paraId="3FF7215F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20 ноября 2023 г. по 22 ноября 2023 г. - в размере 33,92% от начальной цены продажи лота;</w:t>
      </w:r>
    </w:p>
    <w:p w14:paraId="06C81B72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23 ноября 2023 г. по 25 ноября 2023 г. - в размере 24,48% от начальной цены продажи лота;</w:t>
      </w:r>
    </w:p>
    <w:p w14:paraId="45D1A766" w14:textId="77777777" w:rsidR="00070592" w:rsidRPr="00070592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26 ноября 2023 г. по 28 ноября 2023 г. - в размере 15,04% от начальной цены продажи лота;</w:t>
      </w:r>
    </w:p>
    <w:p w14:paraId="4306CB75" w14:textId="1F1C3139" w:rsidR="00826BE7" w:rsidRPr="00826BE7" w:rsidRDefault="00070592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592">
        <w:rPr>
          <w:color w:val="000000"/>
        </w:rPr>
        <w:t>с 29 ноября 2023 г. по 01 декабря 2023 г. - в размере 5,60%</w:t>
      </w:r>
      <w:r>
        <w:rPr>
          <w:color w:val="000000"/>
        </w:rPr>
        <w:t xml:space="preserve"> от начальной цены продажи лота.</w:t>
      </w:r>
    </w:p>
    <w:p w14:paraId="4F45A08D" w14:textId="57193BCD" w:rsidR="00FC03BC" w:rsidRDefault="00FC03BC" w:rsidP="003A5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A9B8317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05 ноября 2023 г. - в размере начальной цены продажи лота;</w:t>
      </w:r>
    </w:p>
    <w:p w14:paraId="7B00CC7D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06 ноября 2023 г. по 12 ноября 2023 г. - в размере 91,80% от начальной цены продажи лота;</w:t>
      </w:r>
    </w:p>
    <w:p w14:paraId="68B1CE05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83,60% от начальной цены продажи лота;</w:t>
      </w:r>
    </w:p>
    <w:p w14:paraId="08398457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20 ноября 2023 г. по 26 ноября 2023 г. - в размере 75,40% от начальной цены продажи лота;</w:t>
      </w:r>
    </w:p>
    <w:p w14:paraId="2196AE03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67,20% от начальной цены продажи лота;</w:t>
      </w:r>
    </w:p>
    <w:p w14:paraId="2C9E699B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04 декабря 2023 г. по 10 декабря 2023 г. - в размере 59,00% от начальной цены продажи лота;</w:t>
      </w:r>
    </w:p>
    <w:p w14:paraId="544621D8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11 декабря 2023 г. по 17 декабря 2023 г. - в размере 50,80% от начальной цены продажи лота;</w:t>
      </w:r>
    </w:p>
    <w:p w14:paraId="218D40B3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декабря 2023 г. по 24 декабря 2023 г. - в размере 42,60% от начальной цены продажи лота;</w:t>
      </w:r>
    </w:p>
    <w:p w14:paraId="42F7D5B7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25 декабря 2023 г. по 31 декабря 2023 г. - в размере 34,40% от начальной цены продажи лота;</w:t>
      </w:r>
    </w:p>
    <w:p w14:paraId="38CE9A48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01 января 2024 г. по 07 января 2024 г. - в размере 26,20% от начальной цены продажи лота;</w:t>
      </w:r>
    </w:p>
    <w:p w14:paraId="69019CF6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08 января 2024 г. по 14 января 2024 г. - в размере 18,00% от начальной цены продажи лота;</w:t>
      </w:r>
    </w:p>
    <w:p w14:paraId="7DEF7D47" w14:textId="77777777" w:rsidR="003A52FD" w:rsidRPr="003A52FD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15 января 2024 г. по 21 января 2024 г. - в размере 9,80% от начальной цены продажи лота;</w:t>
      </w:r>
    </w:p>
    <w:p w14:paraId="76B81E58" w14:textId="1A003829" w:rsidR="00826BE7" w:rsidRDefault="003A52FD" w:rsidP="003A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с 22 января 2024 г. по 28 января 2024 г. - в размере 1,60%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C41CCC4" w14:textId="0B3E6A44" w:rsidR="00826BE7" w:rsidRPr="00826BE7" w:rsidRDefault="00826BE7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3594DC7" w14:textId="77777777" w:rsidR="00826BE7" w:rsidRPr="00826BE7" w:rsidRDefault="00826BE7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64098536" w14:textId="77777777" w:rsidR="00826BE7" w:rsidRPr="00826BE7" w:rsidRDefault="00826BE7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D831925" w14:textId="77777777" w:rsidR="00826BE7" w:rsidRDefault="00826BE7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B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Риски, связанные с отказом в заключени</w:t>
      </w:r>
      <w:proofErr w:type="gramStart"/>
      <w:r w:rsidRPr="00826BE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09688EE4" w:rsidR="00927CB6" w:rsidRPr="002B1B81" w:rsidRDefault="00927CB6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49F07C64" w:rsidR="006037E3" w:rsidRPr="00433703" w:rsidRDefault="00E4281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</w:t>
      </w:r>
      <w:r w:rsidR="00946078">
        <w:rPr>
          <w:rFonts w:ascii="Times New Roman" w:hAnsi="Times New Roman" w:cs="Times New Roman"/>
          <w:color w:val="000000"/>
          <w:sz w:val="24"/>
          <w:szCs w:val="24"/>
        </w:rPr>
        <w:t>д</w:t>
      </w:r>
      <w:bookmarkStart w:id="0" w:name="_GoBack"/>
      <w:bookmarkEnd w:id="0"/>
      <w:r w:rsidRPr="00E42813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826B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тел. 8-800-505-80-32, а также </w:t>
      </w:r>
      <w:proofErr w:type="gramStart"/>
      <w:r w:rsidRPr="00E4281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26BE7" w:rsidRPr="00826BE7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8(980)701-15-25, 8(812)777-57-57 (доб.598), </w:t>
      </w:r>
      <w:hyperlink r:id="rId8" w:history="1">
        <w:r w:rsidR="00826BE7" w:rsidRPr="00616D6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826BE7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826BE7" w:rsidRPr="00616D6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26BE7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E4281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0592"/>
    <w:rsid w:val="00072C16"/>
    <w:rsid w:val="00082F5E"/>
    <w:rsid w:val="000D2CD1"/>
    <w:rsid w:val="0015099D"/>
    <w:rsid w:val="00163CE9"/>
    <w:rsid w:val="001B75B3"/>
    <w:rsid w:val="001E7487"/>
    <w:rsid w:val="001F039D"/>
    <w:rsid w:val="001F42FF"/>
    <w:rsid w:val="00240848"/>
    <w:rsid w:val="00284B1D"/>
    <w:rsid w:val="002B1B81"/>
    <w:rsid w:val="002C56F5"/>
    <w:rsid w:val="0031121C"/>
    <w:rsid w:val="003A52FD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26BE7"/>
    <w:rsid w:val="00841954"/>
    <w:rsid w:val="00865FD7"/>
    <w:rsid w:val="00882E21"/>
    <w:rsid w:val="00927CB6"/>
    <w:rsid w:val="00946078"/>
    <w:rsid w:val="00981D48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0A96"/>
    <w:rsid w:val="00CC5C42"/>
    <w:rsid w:val="00CF06A5"/>
    <w:rsid w:val="00D1566F"/>
    <w:rsid w:val="00D437B1"/>
    <w:rsid w:val="00D62667"/>
    <w:rsid w:val="00DA477E"/>
    <w:rsid w:val="00E42813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2507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2023-05-16T07:42:00Z</dcterms:created>
  <dcterms:modified xsi:type="dcterms:W3CDTF">2023-06-20T06:32:00Z</dcterms:modified>
</cp:coreProperties>
</file>