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0C26EC1F" w:rsidR="00777765" w:rsidRPr="002E6C07" w:rsidRDefault="00B956BE" w:rsidP="00607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C0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E6C0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2E6C07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Коммерческим Банком «Финансовый стандарт» (Общество с ограниченной ответственностью) ((КБ «Финансовый стандарт» (ООО), адрес регистрации: 129090, г. Москва, ул. Троицкая, д. 7, стр. 4, ИНН 0304001711, ОГРН 1027739326306) (далее – финансовая организация), конкурсным управляющим (ликвидатором) которого на основании решения Арбитражного суда г. Москвы от 21 июля 2016 года по делу № А40-135644/16-178-96«Б»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2E6C0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2E6C0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2E6C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2E6C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2E6C07" w:rsidRDefault="00777765" w:rsidP="007535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C0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77777777" w:rsidR="00B368B1" w:rsidRPr="002E6C07" w:rsidRDefault="00B368B1" w:rsidP="007535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C07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76B76B5C" w14:textId="43DBDAFC" w:rsidR="006C3E77" w:rsidRPr="002E6C07" w:rsidRDefault="006C3E77" w:rsidP="00753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r w:rsidRPr="002E6C07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6F1EF2" w:rsidRPr="006F1EF2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«Спецстрой», ИНН 7703733565 солидарно с Зиминым Романом Владимировичем, КД 1233-КЛЗ-1363-4326 от 23.09.2014, решение Подольского городского суда Московской области от 27.06.2019 по делу 2-1595/2019, апелляционное определение Московского областного суда от 03.08.2020 по делу 767/20, определение АС Московской области от 13.05.2020 по делу А41-72155/19 о включении требований за РТК, поручитель Зимин Р. В. находится в процедуре банкротства (115 069 965,75 руб.)</w:t>
      </w:r>
      <w:r w:rsidRPr="002E6C07">
        <w:rPr>
          <w:rFonts w:ascii="Times New Roman" w:hAnsi="Times New Roman" w:cs="Times New Roman"/>
          <w:sz w:val="24"/>
          <w:szCs w:val="24"/>
        </w:rPr>
        <w:t xml:space="preserve">– </w:t>
      </w:r>
      <w:r w:rsidR="006F1EF2" w:rsidRPr="006F1EF2">
        <w:rPr>
          <w:rFonts w:ascii="Times New Roman" w:eastAsia="Times New Roman" w:hAnsi="Times New Roman" w:cs="Times New Roman"/>
          <w:color w:val="000000"/>
          <w:sz w:val="24"/>
          <w:szCs w:val="24"/>
        </w:rPr>
        <w:t>115 069 965,75</w:t>
      </w:r>
      <w:r w:rsidR="006F1EF2" w:rsidRPr="002E6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6C07">
        <w:rPr>
          <w:rFonts w:ascii="Times New Roman" w:hAnsi="Times New Roman" w:cs="Times New Roman"/>
          <w:sz w:val="24"/>
          <w:szCs w:val="24"/>
        </w:rPr>
        <w:t>руб.</w:t>
      </w:r>
    </w:p>
    <w:p w14:paraId="759EAC38" w14:textId="333BBC91" w:rsidR="006C3E77" w:rsidRPr="002E6C07" w:rsidRDefault="006C3E77" w:rsidP="00753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07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6F1EF2" w:rsidRPr="006F1EF2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«НИВА-СИБИРЬ», ИНН 4223057030, КД 102-КЛЗ-005-21407 от 18.03.2015, определение АС Новосибирской области от 07.10.2021 по делу А45-17497/2021 о включении в РТК третьей очереди, находится в процедуре банкротства (124 932 291,04 руб.)</w:t>
      </w:r>
      <w:r w:rsidRPr="002E6C07">
        <w:rPr>
          <w:rFonts w:ascii="Times New Roman" w:hAnsi="Times New Roman" w:cs="Times New Roman"/>
          <w:sz w:val="24"/>
          <w:szCs w:val="24"/>
        </w:rPr>
        <w:t xml:space="preserve">– </w:t>
      </w:r>
      <w:r w:rsidR="006F1EF2" w:rsidRPr="006F1EF2">
        <w:rPr>
          <w:rFonts w:ascii="Times New Roman" w:eastAsia="Times New Roman" w:hAnsi="Times New Roman" w:cs="Times New Roman"/>
          <w:color w:val="000000"/>
          <w:sz w:val="24"/>
          <w:szCs w:val="24"/>
        </w:rPr>
        <w:t>124 932 291,04</w:t>
      </w:r>
      <w:r w:rsidR="006F1EF2" w:rsidRPr="002E6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6C07">
        <w:rPr>
          <w:rFonts w:ascii="Times New Roman" w:hAnsi="Times New Roman" w:cs="Times New Roman"/>
          <w:sz w:val="24"/>
          <w:szCs w:val="24"/>
        </w:rPr>
        <w:t>руб.</w:t>
      </w:r>
    </w:p>
    <w:p w14:paraId="6341CDAA" w14:textId="3DDAD6E0" w:rsidR="006C3E77" w:rsidRPr="002E6C07" w:rsidRDefault="006C3E77" w:rsidP="00753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2E6C07">
        <w:rPr>
          <w:rFonts w:ascii="Times New Roman" w:hAnsi="Times New Roman" w:cs="Times New Roman"/>
          <w:sz w:val="24"/>
          <w:szCs w:val="24"/>
        </w:rPr>
        <w:t xml:space="preserve">Лот 3 – </w:t>
      </w:r>
      <w:proofErr w:type="spellStart"/>
      <w:r w:rsidR="006F1EF2" w:rsidRPr="006F1EF2">
        <w:rPr>
          <w:rFonts w:ascii="Times New Roman" w:eastAsia="Times New Roman" w:hAnsi="Times New Roman" w:cs="Times New Roman"/>
          <w:color w:val="000000"/>
          <w:sz w:val="24"/>
          <w:szCs w:val="24"/>
        </w:rPr>
        <w:t>Латария</w:t>
      </w:r>
      <w:proofErr w:type="spellEnd"/>
      <w:r w:rsidR="006F1EF2" w:rsidRPr="006F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Нугзар </w:t>
      </w:r>
      <w:proofErr w:type="spellStart"/>
      <w:r w:rsidR="006F1EF2" w:rsidRPr="006F1EF2">
        <w:rPr>
          <w:rFonts w:ascii="Times New Roman" w:eastAsia="Times New Roman" w:hAnsi="Times New Roman" w:cs="Times New Roman"/>
          <w:color w:val="000000"/>
          <w:sz w:val="24"/>
          <w:szCs w:val="24"/>
        </w:rPr>
        <w:t>Паликоевич</w:t>
      </w:r>
      <w:proofErr w:type="spellEnd"/>
      <w:r w:rsidR="006F1EF2" w:rsidRPr="006F1EF2">
        <w:rPr>
          <w:rFonts w:ascii="Times New Roman" w:eastAsia="Times New Roman" w:hAnsi="Times New Roman" w:cs="Times New Roman"/>
          <w:color w:val="000000"/>
          <w:sz w:val="24"/>
          <w:szCs w:val="24"/>
        </w:rPr>
        <w:t>, КД 1233-КД-924-2603 от 04.12.2012, определение АС г. Москвы от 02.11.2022 по делу А40-138809/21-179-370Ф о включении в РТК третьей очереди, находится в процедуре банкротства (190 920 594,19 руб.)</w:t>
      </w:r>
      <w:r w:rsidRPr="002E6C07">
        <w:rPr>
          <w:rFonts w:ascii="Times New Roman" w:hAnsi="Times New Roman" w:cs="Times New Roman"/>
          <w:sz w:val="24"/>
          <w:szCs w:val="24"/>
        </w:rPr>
        <w:t xml:space="preserve">– </w:t>
      </w:r>
      <w:r w:rsidR="006F1EF2" w:rsidRPr="006F1EF2">
        <w:rPr>
          <w:rFonts w:ascii="Times New Roman" w:eastAsia="Times New Roman" w:hAnsi="Times New Roman" w:cs="Times New Roman"/>
          <w:color w:val="000000"/>
          <w:sz w:val="24"/>
          <w:szCs w:val="24"/>
        </w:rPr>
        <w:t>190 920 594,19</w:t>
      </w:r>
      <w:r w:rsidR="006F1EF2" w:rsidRPr="002E6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6C07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2"/>
    <w:p w14:paraId="08A89069" w14:textId="77777777" w:rsidR="00B368B1" w:rsidRPr="002E6C07" w:rsidRDefault="00B368B1" w:rsidP="007535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E6C07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E6C07">
          <w:rPr>
            <w:rStyle w:val="a4"/>
          </w:rPr>
          <w:t>www.asv.org.ru</w:t>
        </w:r>
      </w:hyperlink>
      <w:r w:rsidRPr="002E6C07">
        <w:rPr>
          <w:color w:val="000000"/>
        </w:rPr>
        <w:t xml:space="preserve">, </w:t>
      </w:r>
      <w:hyperlink r:id="rId5" w:history="1">
        <w:r w:rsidRPr="002E6C0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E6C07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2E6C07" w:rsidRDefault="00B368B1" w:rsidP="007535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E6C07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54F37EF6" w:rsidR="00B368B1" w:rsidRPr="002E6C0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E6C07">
        <w:rPr>
          <w:b/>
          <w:bCs/>
          <w:color w:val="000000"/>
        </w:rPr>
        <w:t>Торги</w:t>
      </w:r>
      <w:r w:rsidRPr="002E6C07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9F1C8C" w:rsidRPr="002E6C07">
        <w:rPr>
          <w:b/>
          <w:bCs/>
          <w:color w:val="000000"/>
        </w:rPr>
        <w:t>07 ноября</w:t>
      </w:r>
      <w:r w:rsidRPr="002E6C07">
        <w:rPr>
          <w:color w:val="000000"/>
        </w:rPr>
        <w:t xml:space="preserve"> </w:t>
      </w:r>
      <w:r w:rsidRPr="002E6C07">
        <w:rPr>
          <w:b/>
        </w:rPr>
        <w:t>2023 г.</w:t>
      </w:r>
      <w:r w:rsidRPr="002E6C07">
        <w:t xml:space="preserve"> </w:t>
      </w:r>
      <w:r w:rsidRPr="002E6C07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2E6C07">
          <w:rPr>
            <w:rStyle w:val="a4"/>
          </w:rPr>
          <w:t>http://lot-online.ru</w:t>
        </w:r>
      </w:hyperlink>
      <w:r w:rsidRPr="002E6C07">
        <w:rPr>
          <w:color w:val="000000"/>
        </w:rPr>
        <w:t xml:space="preserve"> (далее – ЭТП).</w:t>
      </w:r>
    </w:p>
    <w:p w14:paraId="50FBD816" w14:textId="77777777" w:rsidR="00B368B1" w:rsidRPr="002E6C0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E6C07">
        <w:rPr>
          <w:color w:val="000000"/>
        </w:rPr>
        <w:t>Время окончания Торгов:</w:t>
      </w:r>
    </w:p>
    <w:p w14:paraId="689DA998" w14:textId="77777777" w:rsidR="00B368B1" w:rsidRPr="002E6C0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E6C0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2E6C0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E6C0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3A939644" w:rsidR="00B368B1" w:rsidRPr="002E6C0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E6C07">
        <w:rPr>
          <w:color w:val="000000"/>
        </w:rPr>
        <w:t xml:space="preserve">В случае, если по итогам Торгов, назначенных на </w:t>
      </w:r>
      <w:r w:rsidR="009F1C8C" w:rsidRPr="002E6C07">
        <w:rPr>
          <w:b/>
          <w:bCs/>
          <w:color w:val="000000"/>
        </w:rPr>
        <w:t>07 ноября</w:t>
      </w:r>
      <w:r w:rsidRPr="002E6C07">
        <w:rPr>
          <w:color w:val="000000"/>
        </w:rPr>
        <w:t xml:space="preserve"> </w:t>
      </w:r>
      <w:r w:rsidRPr="002E6C07">
        <w:rPr>
          <w:b/>
          <w:bCs/>
          <w:color w:val="000000"/>
        </w:rPr>
        <w:t>2023 г.,</w:t>
      </w:r>
      <w:r w:rsidRPr="002E6C07">
        <w:rPr>
          <w:color w:val="000000"/>
        </w:rPr>
        <w:t xml:space="preserve"> лоты не реализованы, то в 14:00 часов по московскому времени </w:t>
      </w:r>
      <w:r w:rsidR="00F214EA" w:rsidRPr="002E6C07">
        <w:rPr>
          <w:b/>
          <w:bCs/>
          <w:color w:val="000000"/>
        </w:rPr>
        <w:t>25 декабря</w:t>
      </w:r>
      <w:r w:rsidRPr="002E6C07">
        <w:rPr>
          <w:color w:val="000000"/>
        </w:rPr>
        <w:t xml:space="preserve"> </w:t>
      </w:r>
      <w:r w:rsidRPr="002E6C07">
        <w:rPr>
          <w:b/>
          <w:bCs/>
          <w:color w:val="000000"/>
        </w:rPr>
        <w:t>2023</w:t>
      </w:r>
      <w:r w:rsidRPr="002E6C07">
        <w:rPr>
          <w:b/>
        </w:rPr>
        <w:t xml:space="preserve"> г.</w:t>
      </w:r>
      <w:r w:rsidRPr="002E6C07">
        <w:t xml:space="preserve"> </w:t>
      </w:r>
      <w:r w:rsidRPr="002E6C07">
        <w:rPr>
          <w:color w:val="000000"/>
        </w:rPr>
        <w:t>на ЭТП</w:t>
      </w:r>
      <w:r w:rsidRPr="002E6C07">
        <w:t xml:space="preserve"> </w:t>
      </w:r>
      <w:r w:rsidRPr="002E6C07">
        <w:rPr>
          <w:color w:val="000000"/>
        </w:rPr>
        <w:t>будут проведены</w:t>
      </w:r>
      <w:r w:rsidRPr="002E6C07">
        <w:rPr>
          <w:b/>
          <w:bCs/>
          <w:color w:val="000000"/>
        </w:rPr>
        <w:t xml:space="preserve"> повторные Торги </w:t>
      </w:r>
      <w:r w:rsidRPr="002E6C07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2E6C0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E6C07">
        <w:rPr>
          <w:color w:val="000000"/>
        </w:rPr>
        <w:t>Оператор ЭТП (далее – Оператор) обеспечивает проведение Торгов.</w:t>
      </w:r>
    </w:p>
    <w:p w14:paraId="2146F187" w14:textId="2D1B9880" w:rsidR="00B368B1" w:rsidRPr="002E6C0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E6C07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F214EA" w:rsidRPr="002E6C07">
        <w:rPr>
          <w:b/>
          <w:bCs/>
          <w:color w:val="000000"/>
        </w:rPr>
        <w:t>26 сентября</w:t>
      </w:r>
      <w:r w:rsidRPr="002E6C07">
        <w:rPr>
          <w:b/>
          <w:bCs/>
          <w:color w:val="000000"/>
        </w:rPr>
        <w:t xml:space="preserve"> 2023 г.,</w:t>
      </w:r>
      <w:r w:rsidRPr="002E6C07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F214EA" w:rsidRPr="002E6C07">
        <w:rPr>
          <w:b/>
          <w:bCs/>
          <w:color w:val="000000"/>
        </w:rPr>
        <w:t>13 ноября</w:t>
      </w:r>
      <w:r w:rsidRPr="002E6C07">
        <w:rPr>
          <w:color w:val="000000"/>
        </w:rPr>
        <w:t xml:space="preserve"> </w:t>
      </w:r>
      <w:r w:rsidRPr="002E6C07">
        <w:rPr>
          <w:b/>
          <w:bCs/>
          <w:color w:val="000000"/>
        </w:rPr>
        <w:t>2023</w:t>
      </w:r>
      <w:r w:rsidRPr="002E6C07">
        <w:rPr>
          <w:b/>
          <w:bCs/>
        </w:rPr>
        <w:t xml:space="preserve"> г.</w:t>
      </w:r>
      <w:r w:rsidRPr="002E6C07">
        <w:rPr>
          <w:color w:val="000000"/>
        </w:rPr>
        <w:t xml:space="preserve"> Прием заявок на участие в Торгах и задатков прекращается в 14:00 </w:t>
      </w:r>
      <w:r w:rsidRPr="002E6C07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2E6C0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E6C07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543B0D3B" w:rsidR="00B368B1" w:rsidRPr="002E6C0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E6C07">
        <w:rPr>
          <w:b/>
          <w:bCs/>
          <w:color w:val="000000"/>
        </w:rPr>
        <w:t>Торги ППП</w:t>
      </w:r>
      <w:r w:rsidRPr="002E6C07">
        <w:rPr>
          <w:color w:val="000000"/>
          <w:shd w:val="clear" w:color="auto" w:fill="FFFFFF"/>
        </w:rPr>
        <w:t xml:space="preserve"> будут проведены на ЭТП: </w:t>
      </w:r>
      <w:r w:rsidRPr="002E6C07">
        <w:rPr>
          <w:b/>
          <w:bCs/>
          <w:color w:val="000000"/>
        </w:rPr>
        <w:t xml:space="preserve">с </w:t>
      </w:r>
      <w:r w:rsidR="00624CCD" w:rsidRPr="00624CCD">
        <w:rPr>
          <w:rFonts w:eastAsia="Times New Roman"/>
          <w:b/>
          <w:bCs/>
          <w:color w:val="000000"/>
        </w:rPr>
        <w:t xml:space="preserve">28 декабря </w:t>
      </w:r>
      <w:r w:rsidRPr="002E6C07">
        <w:rPr>
          <w:b/>
          <w:bCs/>
          <w:color w:val="000000"/>
        </w:rPr>
        <w:t xml:space="preserve">2023 г. по </w:t>
      </w:r>
      <w:r w:rsidR="00624CCD" w:rsidRPr="00624CCD">
        <w:rPr>
          <w:rFonts w:eastAsia="Times New Roman"/>
          <w:b/>
          <w:bCs/>
          <w:color w:val="000000"/>
        </w:rPr>
        <w:t xml:space="preserve">14 февраля 2024 </w:t>
      </w:r>
      <w:r w:rsidRPr="002E6C07">
        <w:rPr>
          <w:b/>
          <w:bCs/>
          <w:color w:val="000000"/>
        </w:rPr>
        <w:t>г.</w:t>
      </w:r>
    </w:p>
    <w:p w14:paraId="154FF146" w14:textId="39A0243D" w:rsidR="00777765" w:rsidRPr="002E6C07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624CCD" w:rsidRPr="00624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 декабря</w:t>
      </w:r>
      <w:r w:rsidRPr="002E6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2E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2E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2E6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</w:t>
      </w:r>
      <w:r w:rsidRPr="002E6C0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95560" w:rsidRPr="003D640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D64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D95560" w:rsidRPr="003D6404">
        <w:rPr>
          <w:rFonts w:ascii="Times New Roman" w:eastAsia="Times New Roman" w:hAnsi="Times New Roman" w:cs="Times New Roman"/>
          <w:b/>
          <w:bCs/>
          <w:sz w:val="24"/>
          <w:szCs w:val="24"/>
        </w:rPr>
        <w:t>Один</w:t>
      </w:r>
      <w:r w:rsidRPr="003D6404">
        <w:rPr>
          <w:rFonts w:ascii="Times New Roman" w:eastAsia="Times New Roman" w:hAnsi="Times New Roman" w:cs="Times New Roman"/>
          <w:b/>
          <w:bCs/>
          <w:sz w:val="24"/>
          <w:szCs w:val="24"/>
        </w:rPr>
        <w:t>) календарны</w:t>
      </w:r>
      <w:r w:rsidR="00D95560" w:rsidRPr="003D6404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3D64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</w:t>
      </w:r>
      <w:r w:rsidR="00D95560" w:rsidRPr="003D6404">
        <w:rPr>
          <w:rFonts w:ascii="Times New Roman" w:eastAsia="Times New Roman" w:hAnsi="Times New Roman" w:cs="Times New Roman"/>
          <w:b/>
          <w:bCs/>
          <w:sz w:val="24"/>
          <w:szCs w:val="24"/>
        </w:rPr>
        <w:t>ень</w:t>
      </w:r>
      <w:r w:rsidRPr="00753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C07">
        <w:rPr>
          <w:rFonts w:ascii="Times New Roman" w:eastAsia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2E6C07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E6C07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2E6C07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E6C07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2E6C07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E6C07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1825DE55" w14:textId="77777777" w:rsidR="0071505E" w:rsidRPr="002E6C07" w:rsidRDefault="00624CCD" w:rsidP="0071505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C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1,2:</w:t>
      </w:r>
      <w:r w:rsidR="0071505E" w:rsidRPr="002E6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70D489E" w14:textId="3AC44F60" w:rsidR="0071505E" w:rsidRPr="002E6C07" w:rsidRDefault="0071505E" w:rsidP="0071505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CCD">
        <w:rPr>
          <w:rFonts w:ascii="Times New Roman" w:eastAsia="Times New Roman" w:hAnsi="Times New Roman" w:cs="Times New Roman"/>
          <w:color w:val="000000"/>
          <w:sz w:val="24"/>
          <w:szCs w:val="24"/>
        </w:rPr>
        <w:t>с 28 декабря 2023 г. по 01 января 2024 г. - в размере начальной цены продажи лотов;</w:t>
      </w:r>
    </w:p>
    <w:p w14:paraId="73A79755" w14:textId="77777777" w:rsidR="0071505E" w:rsidRPr="002E6C07" w:rsidRDefault="0071505E" w:rsidP="0071505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CCD">
        <w:rPr>
          <w:rFonts w:ascii="Times New Roman" w:eastAsia="Times New Roman" w:hAnsi="Times New Roman" w:cs="Times New Roman"/>
          <w:color w:val="000000"/>
          <w:sz w:val="24"/>
          <w:szCs w:val="24"/>
        </w:rPr>
        <w:t>с 02 января 2024 г. по 06 января 2024 г. - в размере 90,06% от начальной цены продажи лотов;</w:t>
      </w:r>
    </w:p>
    <w:p w14:paraId="7F659215" w14:textId="77777777" w:rsidR="0071505E" w:rsidRPr="002E6C07" w:rsidRDefault="0071505E" w:rsidP="0071505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CCD">
        <w:rPr>
          <w:rFonts w:ascii="Times New Roman" w:eastAsia="Times New Roman" w:hAnsi="Times New Roman" w:cs="Times New Roman"/>
          <w:color w:val="000000"/>
          <w:sz w:val="24"/>
          <w:szCs w:val="24"/>
        </w:rPr>
        <w:t>с 07 января 2024 г. по 11 января 2024 г. - в размере 80,12% от начальной цены продажи лотов;</w:t>
      </w:r>
    </w:p>
    <w:p w14:paraId="76A239B8" w14:textId="77777777" w:rsidR="0071505E" w:rsidRPr="002E6C07" w:rsidRDefault="0071505E" w:rsidP="0071505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CCD">
        <w:rPr>
          <w:rFonts w:ascii="Times New Roman" w:eastAsia="Times New Roman" w:hAnsi="Times New Roman" w:cs="Times New Roman"/>
          <w:color w:val="000000"/>
          <w:sz w:val="24"/>
          <w:szCs w:val="24"/>
        </w:rPr>
        <w:t>с 12 января 2024 г. по 16 января 2024 г. - в размере 70,18% от начальной цены продажи лотов;</w:t>
      </w:r>
    </w:p>
    <w:p w14:paraId="488D3F0E" w14:textId="77777777" w:rsidR="0071505E" w:rsidRPr="002E6C07" w:rsidRDefault="0071505E" w:rsidP="0071505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CCD">
        <w:rPr>
          <w:rFonts w:ascii="Times New Roman" w:eastAsia="Times New Roman" w:hAnsi="Times New Roman" w:cs="Times New Roman"/>
          <w:color w:val="000000"/>
          <w:sz w:val="24"/>
          <w:szCs w:val="24"/>
        </w:rPr>
        <w:t>с 17 января 2024 г. по 21 января 2024 г. - в размере 60,24% от начальной цены продажи лотов;</w:t>
      </w:r>
    </w:p>
    <w:p w14:paraId="6DB8D59F" w14:textId="77777777" w:rsidR="0071505E" w:rsidRPr="002E6C07" w:rsidRDefault="0071505E" w:rsidP="0071505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CCD">
        <w:rPr>
          <w:rFonts w:ascii="Times New Roman" w:eastAsia="Times New Roman" w:hAnsi="Times New Roman" w:cs="Times New Roman"/>
          <w:color w:val="000000"/>
          <w:sz w:val="24"/>
          <w:szCs w:val="24"/>
        </w:rPr>
        <w:t>с 22 января 2024 г. по 26 января 2024 г. - в размере 50,30% от начальной цены продажи лотов;</w:t>
      </w:r>
    </w:p>
    <w:p w14:paraId="66E83749" w14:textId="77777777" w:rsidR="0071505E" w:rsidRPr="002E6C07" w:rsidRDefault="0071505E" w:rsidP="0071505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CCD">
        <w:rPr>
          <w:rFonts w:ascii="Times New Roman" w:eastAsia="Times New Roman" w:hAnsi="Times New Roman" w:cs="Times New Roman"/>
          <w:color w:val="000000"/>
          <w:sz w:val="24"/>
          <w:szCs w:val="24"/>
        </w:rPr>
        <w:t>с 27 января 2024 г. по 31 января 2024 г. - в размере 40,36% от начальной цены продажи лотов;</w:t>
      </w:r>
    </w:p>
    <w:p w14:paraId="759DD58A" w14:textId="77777777" w:rsidR="0071505E" w:rsidRPr="002E6C07" w:rsidRDefault="0071505E" w:rsidP="0071505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CCD">
        <w:rPr>
          <w:rFonts w:ascii="Times New Roman" w:eastAsia="Times New Roman" w:hAnsi="Times New Roman" w:cs="Times New Roman"/>
          <w:color w:val="000000"/>
          <w:sz w:val="24"/>
          <w:szCs w:val="24"/>
        </w:rPr>
        <w:t>с 01 февраля 2024 г. по 05 февраля 2024 г. - в размере 30,42% от начальной цены продажи лотов;</w:t>
      </w:r>
    </w:p>
    <w:p w14:paraId="43161029" w14:textId="77777777" w:rsidR="0071505E" w:rsidRPr="002E6C07" w:rsidRDefault="0071505E" w:rsidP="0071505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CCD">
        <w:rPr>
          <w:rFonts w:ascii="Times New Roman" w:eastAsia="Times New Roman" w:hAnsi="Times New Roman" w:cs="Times New Roman"/>
          <w:color w:val="000000"/>
          <w:sz w:val="24"/>
          <w:szCs w:val="24"/>
        </w:rPr>
        <w:t>с 06 февраля 2024 г. по 08 февраля 2024 г. - в размере 20,48% от начальной цены продажи лотов;</w:t>
      </w:r>
    </w:p>
    <w:p w14:paraId="4076C6A4" w14:textId="77777777" w:rsidR="0071505E" w:rsidRPr="002E6C07" w:rsidRDefault="0071505E" w:rsidP="0071505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CCD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2024 г. по 11 февраля 2024 г. - в размере 10,54% от начальной цены продажи лотов;</w:t>
      </w:r>
    </w:p>
    <w:p w14:paraId="45D02C04" w14:textId="27AF61F0" w:rsidR="00B368B1" w:rsidRPr="002E6C07" w:rsidRDefault="0071505E" w:rsidP="007150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624CCD">
        <w:rPr>
          <w:rFonts w:eastAsia="Times New Roman"/>
          <w:color w:val="000000"/>
        </w:rPr>
        <w:t>с 12 февраля 2024 г. по 14 февраля 2024 г. - в размере 0,60% от начальной цены продажи лотов</w:t>
      </w:r>
      <w:r w:rsidRPr="002E6C07">
        <w:rPr>
          <w:rFonts w:eastAsia="Times New Roman"/>
          <w:color w:val="000000"/>
        </w:rPr>
        <w:t>.</w:t>
      </w:r>
    </w:p>
    <w:p w14:paraId="50D513BC" w14:textId="77777777" w:rsidR="0071505E" w:rsidRPr="002E6C07" w:rsidRDefault="00624CCD" w:rsidP="0071505E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6C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37598881" w14:textId="1962F6BB" w:rsidR="0071505E" w:rsidRPr="002E6C07" w:rsidRDefault="0071505E" w:rsidP="0071505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CCD">
        <w:rPr>
          <w:rFonts w:ascii="Times New Roman" w:eastAsia="Times New Roman" w:hAnsi="Times New Roman" w:cs="Times New Roman"/>
          <w:color w:val="000000"/>
          <w:sz w:val="24"/>
          <w:szCs w:val="24"/>
        </w:rPr>
        <w:t>с 28 декабря 2023 г. по 01 января 2024 г. - в размере начальной цены продажи лот</w:t>
      </w:r>
      <w:r w:rsidRPr="002E6C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4C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D690A3" w14:textId="77777777" w:rsidR="0071505E" w:rsidRPr="002E6C07" w:rsidRDefault="0071505E" w:rsidP="0071505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CCD">
        <w:rPr>
          <w:rFonts w:ascii="Times New Roman" w:eastAsia="Times New Roman" w:hAnsi="Times New Roman" w:cs="Times New Roman"/>
          <w:color w:val="000000"/>
          <w:sz w:val="24"/>
          <w:szCs w:val="24"/>
        </w:rPr>
        <w:t>с 02 января 2024 г. по 06 января 2024 г. - в размере 90,66% от начальной цены продажи лот</w:t>
      </w:r>
      <w:r w:rsidRPr="002E6C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4C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77738A" w14:textId="77777777" w:rsidR="0071505E" w:rsidRPr="002E6C07" w:rsidRDefault="0071505E" w:rsidP="0071505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CCD">
        <w:rPr>
          <w:rFonts w:ascii="Times New Roman" w:eastAsia="Times New Roman" w:hAnsi="Times New Roman" w:cs="Times New Roman"/>
          <w:color w:val="000000"/>
          <w:sz w:val="24"/>
          <w:szCs w:val="24"/>
        </w:rPr>
        <w:t>с 07 января 2024 г. по 11 января 2024 г. - в размере 81,32% от начальной цены продажи лот</w:t>
      </w:r>
      <w:r w:rsidRPr="002E6C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4C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98430E" w14:textId="77777777" w:rsidR="0071505E" w:rsidRPr="002E6C07" w:rsidRDefault="0071505E" w:rsidP="0071505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CCD">
        <w:rPr>
          <w:rFonts w:ascii="Times New Roman" w:eastAsia="Times New Roman" w:hAnsi="Times New Roman" w:cs="Times New Roman"/>
          <w:color w:val="000000"/>
          <w:sz w:val="24"/>
          <w:szCs w:val="24"/>
        </w:rPr>
        <w:t>с 12 января 2024 г. по 16 января 2024 г. - в размере 71,98% от начальной цены продажи лот</w:t>
      </w:r>
      <w:r w:rsidRPr="002E6C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4C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517829" w14:textId="77777777" w:rsidR="0071505E" w:rsidRPr="002E6C07" w:rsidRDefault="0071505E" w:rsidP="0071505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CCD">
        <w:rPr>
          <w:rFonts w:ascii="Times New Roman" w:eastAsia="Times New Roman" w:hAnsi="Times New Roman" w:cs="Times New Roman"/>
          <w:color w:val="000000"/>
          <w:sz w:val="24"/>
          <w:szCs w:val="24"/>
        </w:rPr>
        <w:t>с 17 января 2024 г. по 21 января 2024 г. - в размере 62,64% от начальной цены продажи лот</w:t>
      </w:r>
      <w:r w:rsidRPr="002E6C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4C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F7B6AFA" w14:textId="77777777" w:rsidR="0071505E" w:rsidRPr="002E6C07" w:rsidRDefault="0071505E" w:rsidP="0071505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CCD">
        <w:rPr>
          <w:rFonts w:ascii="Times New Roman" w:eastAsia="Times New Roman" w:hAnsi="Times New Roman" w:cs="Times New Roman"/>
          <w:color w:val="000000"/>
          <w:sz w:val="24"/>
          <w:szCs w:val="24"/>
        </w:rPr>
        <w:t>с 22 января 2024 г. по 26 января 2024 г. - в размере 53,30% от начальной цены продажи лот</w:t>
      </w:r>
      <w:r w:rsidRPr="002E6C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4C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CC3C77E" w14:textId="77777777" w:rsidR="0071505E" w:rsidRPr="002E6C07" w:rsidRDefault="0071505E" w:rsidP="0071505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CCD">
        <w:rPr>
          <w:rFonts w:ascii="Times New Roman" w:eastAsia="Times New Roman" w:hAnsi="Times New Roman" w:cs="Times New Roman"/>
          <w:color w:val="000000"/>
          <w:sz w:val="24"/>
          <w:szCs w:val="24"/>
        </w:rPr>
        <w:t>с 27 января 2024 г. по 31 января 2024 г. - в размере 43,96% от начальной цены продажи лот</w:t>
      </w:r>
      <w:r w:rsidRPr="002E6C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4C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C92256" w14:textId="77777777" w:rsidR="0071505E" w:rsidRPr="002E6C07" w:rsidRDefault="0071505E" w:rsidP="0071505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CCD">
        <w:rPr>
          <w:rFonts w:ascii="Times New Roman" w:eastAsia="Times New Roman" w:hAnsi="Times New Roman" w:cs="Times New Roman"/>
          <w:color w:val="000000"/>
          <w:sz w:val="24"/>
          <w:szCs w:val="24"/>
        </w:rPr>
        <w:t>с 01 февраля 2024 г. по 05 февраля 2024 г. - в размере 34,62% от начальной цены продажи лот</w:t>
      </w:r>
      <w:r w:rsidRPr="002E6C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4C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83716DC" w14:textId="77777777" w:rsidR="0071505E" w:rsidRPr="002E6C07" w:rsidRDefault="0071505E" w:rsidP="0071505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CCD">
        <w:rPr>
          <w:rFonts w:ascii="Times New Roman" w:eastAsia="Times New Roman" w:hAnsi="Times New Roman" w:cs="Times New Roman"/>
          <w:color w:val="000000"/>
          <w:sz w:val="24"/>
          <w:szCs w:val="24"/>
        </w:rPr>
        <w:t>с 06 февраля 2024 г. по 08 февраля 2024 г. - в размере 25,28% от начальной цены продажи лот</w:t>
      </w:r>
      <w:r w:rsidRPr="002E6C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4C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74B2B0" w14:textId="77777777" w:rsidR="0071505E" w:rsidRPr="002E6C07" w:rsidRDefault="0071505E" w:rsidP="0071505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CCD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2024 г. по 11 февраля 2024 г. - в размере 15,94% от начальной цены продажи лот</w:t>
      </w:r>
      <w:r w:rsidRPr="002E6C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4C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F3DE3C" w14:textId="4BF7EFB1" w:rsidR="00624CCD" w:rsidRPr="002E6C07" w:rsidRDefault="0071505E" w:rsidP="007150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624CCD">
        <w:rPr>
          <w:rFonts w:eastAsia="Times New Roman"/>
          <w:color w:val="000000"/>
        </w:rPr>
        <w:t>с 12 февраля 2024 г. по 14 февраля 2024 г. - в размере 6,60% от начальной цены продажи лот</w:t>
      </w:r>
      <w:r w:rsidRPr="002E6C07">
        <w:rPr>
          <w:rFonts w:eastAsia="Times New Roman"/>
          <w:color w:val="000000"/>
        </w:rPr>
        <w:t>а.</w:t>
      </w:r>
    </w:p>
    <w:p w14:paraId="577CA642" w14:textId="77777777" w:rsidR="00B368B1" w:rsidRPr="002E6C0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E6C07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2E6C07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C07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</w:t>
      </w:r>
      <w:r w:rsidRPr="002E6C07">
        <w:rPr>
          <w:rFonts w:ascii="Times New Roman" w:hAnsi="Times New Roman" w:cs="Times New Roman"/>
          <w:sz w:val="24"/>
          <w:szCs w:val="24"/>
        </w:rPr>
        <w:lastRenderedPageBreak/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2E6C07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C0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2E6C0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2E6C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2E6C0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E6C0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2E6C0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C07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2E6C0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C0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2E6C0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C0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2E6C0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6C07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2E6C0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C0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E6C0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2E6C0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6C07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2E6C0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C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E6C0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2E6C0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C0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2E6C0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C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2E6C0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C0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2E6C0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C0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2E6C0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C0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2E6C0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C0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2E6C0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C0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2E6C07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C0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6025E751" w:rsidR="00B368B1" w:rsidRPr="002E6C07" w:rsidRDefault="00B368B1" w:rsidP="00ED5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C0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F639E5" w:rsidRPr="002E6C07">
        <w:rPr>
          <w:rFonts w:ascii="Times New Roman" w:hAnsi="Times New Roman" w:cs="Times New Roman"/>
          <w:noProof/>
          <w:spacing w:val="3"/>
          <w:sz w:val="24"/>
          <w:szCs w:val="24"/>
        </w:rPr>
        <w:t>с 10:00 до 16:00 часов</w:t>
      </w:r>
      <w:r w:rsidR="00F639E5" w:rsidRPr="002E6C07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F639E5" w:rsidRPr="002E6C07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набережная, д.8</w:t>
      </w:r>
      <w:r w:rsidR="00F639E5" w:rsidRPr="002E6C07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F639E5" w:rsidRPr="002E6C07">
        <w:rPr>
          <w:rFonts w:ascii="Times New Roman" w:hAnsi="Times New Roman" w:cs="Times New Roman"/>
          <w:noProof/>
          <w:spacing w:val="3"/>
          <w:sz w:val="24"/>
          <w:szCs w:val="24"/>
        </w:rPr>
        <w:t>8 (800) 505-80-32</w:t>
      </w:r>
      <w:r w:rsidRPr="002E6C07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ED5190" w:rsidRPr="002E6C07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5A6704" w:rsidRPr="002E6C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190" w:rsidRPr="002E6C07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Pr="002E6C07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2E6C0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C0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</w:t>
      </w:r>
      <w:r w:rsidRPr="002E6C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2E6C0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C0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E6C0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2E6C07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2E6C07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2E6C07"/>
    <w:rsid w:val="00340255"/>
    <w:rsid w:val="0034355F"/>
    <w:rsid w:val="00365722"/>
    <w:rsid w:val="003B541F"/>
    <w:rsid w:val="003B796A"/>
    <w:rsid w:val="003C20EF"/>
    <w:rsid w:val="003D6404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5A6704"/>
    <w:rsid w:val="00607DC4"/>
    <w:rsid w:val="00610CA0"/>
    <w:rsid w:val="0061204D"/>
    <w:rsid w:val="00624CCD"/>
    <w:rsid w:val="00634151"/>
    <w:rsid w:val="00637A0F"/>
    <w:rsid w:val="00644379"/>
    <w:rsid w:val="0065356D"/>
    <w:rsid w:val="006B1585"/>
    <w:rsid w:val="006B43E3"/>
    <w:rsid w:val="006C1494"/>
    <w:rsid w:val="006C3E77"/>
    <w:rsid w:val="006E7126"/>
    <w:rsid w:val="006F1EF2"/>
    <w:rsid w:val="0070175B"/>
    <w:rsid w:val="0071505E"/>
    <w:rsid w:val="007229EA"/>
    <w:rsid w:val="00722ECA"/>
    <w:rsid w:val="0075358B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9F1C8C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956BE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5190"/>
    <w:rsid w:val="00ED65D3"/>
    <w:rsid w:val="00F00D1A"/>
    <w:rsid w:val="00F05E04"/>
    <w:rsid w:val="00F214EA"/>
    <w:rsid w:val="00F26DD3"/>
    <w:rsid w:val="00F354A2"/>
    <w:rsid w:val="00F639E5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2283</Words>
  <Characters>13714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17</cp:revision>
  <cp:lastPrinted>2023-07-06T09:26:00Z</cp:lastPrinted>
  <dcterms:created xsi:type="dcterms:W3CDTF">2023-07-06T09:54:00Z</dcterms:created>
  <dcterms:modified xsi:type="dcterms:W3CDTF">2023-09-15T09:34:00Z</dcterms:modified>
</cp:coreProperties>
</file>