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1FA6C897" w:rsidR="00777765" w:rsidRPr="003B5A59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E17562" w:rsidRPr="00E17562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«Страховая компания «</w:t>
      </w:r>
      <w:proofErr w:type="spellStart"/>
      <w:r w:rsidR="00E17562" w:rsidRPr="00E17562">
        <w:rPr>
          <w:rFonts w:ascii="Times New Roman" w:hAnsi="Times New Roman" w:cs="Times New Roman"/>
          <w:color w:val="000000"/>
          <w:sz w:val="24"/>
          <w:szCs w:val="24"/>
        </w:rPr>
        <w:t>Сервисрезерв</w:t>
      </w:r>
      <w:proofErr w:type="spellEnd"/>
      <w:r w:rsidR="00E17562" w:rsidRPr="00E17562">
        <w:rPr>
          <w:rFonts w:ascii="Times New Roman" w:hAnsi="Times New Roman" w:cs="Times New Roman"/>
          <w:color w:val="000000"/>
          <w:sz w:val="24"/>
          <w:szCs w:val="24"/>
        </w:rPr>
        <w:t>» (ООО СК «</w:t>
      </w:r>
      <w:proofErr w:type="spellStart"/>
      <w:r w:rsidR="00E17562" w:rsidRPr="00E17562">
        <w:rPr>
          <w:rFonts w:ascii="Times New Roman" w:hAnsi="Times New Roman" w:cs="Times New Roman"/>
          <w:color w:val="000000"/>
          <w:sz w:val="24"/>
          <w:szCs w:val="24"/>
        </w:rPr>
        <w:t>Сервисрезерв</w:t>
      </w:r>
      <w:proofErr w:type="spellEnd"/>
      <w:r w:rsidR="00E17562" w:rsidRPr="00E17562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601901, Владимирская обл., г. Ковров, ул. Чернышевского, д. 17, ИНН 3317000799, ОГРН 1023301952190) (далее – финансовая организация),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</w:t>
      </w:r>
      <w:r w:rsidR="00777765" w:rsidRPr="003B5A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приобретения имущества финансовой организации (далее - Торги).</w:t>
      </w:r>
    </w:p>
    <w:p w14:paraId="7FBCABA6" w14:textId="77777777" w:rsidR="00777765" w:rsidRPr="003B5A59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A5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A5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B5A8903" w14:textId="03DC8629" w:rsidR="00E17562" w:rsidRDefault="00E17562" w:rsidP="00E175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ОАО КБ «МАСТ-Банк», ИНН 7744001761, уведомление о включении за реестр требования кредиторов 85к/290321 от 07.12.2021, признан банкротом (44 727,56 руб.) - 44 727,56 руб.;</w:t>
      </w:r>
    </w:p>
    <w:p w14:paraId="4B4713BA" w14:textId="1ED15EC0" w:rsidR="00E17562" w:rsidRDefault="00E17562" w:rsidP="00E175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«АМТ БАНК», ИНН 7722004494, уведомление о включении за реестр требования кредиторов 57к/294175 от 10.12.2021, признан банкротом (44 271,47 руб.) - 44 271,47 руб.;</w:t>
      </w:r>
    </w:p>
    <w:p w14:paraId="00CCA608" w14:textId="61286449" w:rsidR="00E17562" w:rsidRDefault="00E17562" w:rsidP="00E175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«Поликлиника-Автоприбор», ИНН 3329032851, задолженность по договору аренды нежилого помещения, ИЛ ФС № 034946021 от 01.12.2020 по решению АС Владимирской области А11-17335/201р9 от 20.10.2020 (1 942 789,68 руб.) - 1 942 789,68 руб.;</w:t>
      </w:r>
    </w:p>
    <w:p w14:paraId="460A441E" w14:textId="4A0097FD" w:rsidR="00E17562" w:rsidRDefault="00E17562" w:rsidP="00E175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«СГ «АСКО», ИНН 1650014919, Определение АС Республики Татарстан А65-4068/2018 от 27.10.2020 об удовлетворении требований за счет имущества должника, оставшегося после удовлетворения требований кредиторов, включенных в РТК, признан банкротом (59 154,97 руб.) - 59 154,97 руб.;</w:t>
      </w:r>
    </w:p>
    <w:p w14:paraId="12E40A1F" w14:textId="47820656" w:rsidR="00E17562" w:rsidRDefault="00E17562" w:rsidP="00E175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«НПК Автоприбор», ИНН 3329093967, Решение АС Владимирской области от 19.05.2023 по делу А11-7066/2021 (1 189 347,00 руб.) - 1 189 347,00 руб.;</w:t>
      </w:r>
    </w:p>
    <w:p w14:paraId="5164F052" w14:textId="5E3A1839" w:rsidR="00E17562" w:rsidRDefault="00E17562" w:rsidP="00E175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Права требования к 30 физическим лицам, г. Москва, по части ПТ отсутствуют оригиналы исполнительных листов, судебных актов, срок предъявления ИЛ по многим должникам истек (2 867 891,04 руб.) - 2 867 891,04 руб.;</w:t>
      </w:r>
    </w:p>
    <w:p w14:paraId="021CD978" w14:textId="446D94F4" w:rsidR="00E17562" w:rsidRDefault="00E17562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Права требования к 44 физическим лицам, г. Москва, по части ПТ отсутствуют оригиналы исполнительных листов, судебных актов (7 040 598,75 руб.) - 7 040 598,75 руб.</w:t>
      </w:r>
    </w:p>
    <w:p w14:paraId="08A89069" w14:textId="1E419AE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</w:t>
      </w:r>
      <w:r w:rsidR="00E17562" w:rsidRPr="00E17562">
        <w:rPr>
          <w:rFonts w:ascii="Times New Roman CYR" w:hAnsi="Times New Roman CYR" w:cs="Times New Roman CYR"/>
          <w:color w:val="000000"/>
        </w:rPr>
        <w:t>Ликвидация Страховых организаций</w:t>
      </w:r>
      <w:r w:rsidRPr="0037642D">
        <w:rPr>
          <w:rFonts w:ascii="Times New Roman CYR" w:hAnsi="Times New Roman CYR" w:cs="Times New Roman CYR"/>
          <w:color w:val="000000"/>
        </w:rPr>
        <w:t>» и «Продажа имущества».</w:t>
      </w:r>
    </w:p>
    <w:p w14:paraId="45B8BCA0" w14:textId="3AB0573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17562">
        <w:rPr>
          <w:rFonts w:ascii="Times New Roman CYR" w:hAnsi="Times New Roman CYR" w:cs="Times New Roman CYR"/>
          <w:color w:val="000000"/>
        </w:rPr>
        <w:t>10 (Десять)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7FF89EE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17562" w:rsidRPr="00E17562">
        <w:rPr>
          <w:rFonts w:ascii="Times New Roman CYR" w:hAnsi="Times New Roman CYR" w:cs="Times New Roman CYR"/>
          <w:b/>
          <w:bCs/>
          <w:color w:val="000000"/>
        </w:rPr>
        <w:t>15 ноября</w:t>
      </w:r>
      <w:r w:rsidR="00E17562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009D1F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 xml:space="preserve">В случае, если по итогам Торгов, назначенных на </w:t>
      </w:r>
      <w:r w:rsidR="00E17562" w:rsidRPr="00E17562">
        <w:rPr>
          <w:b/>
          <w:bCs/>
          <w:color w:val="000000"/>
        </w:rPr>
        <w:t xml:space="preserve">15 ноября </w:t>
      </w:r>
      <w:r w:rsidRPr="00E17562">
        <w:rPr>
          <w:b/>
          <w:bCs/>
          <w:color w:val="000000"/>
        </w:rPr>
        <w:t>2023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E17562" w:rsidRPr="00E17562">
        <w:rPr>
          <w:b/>
          <w:bCs/>
          <w:color w:val="000000"/>
        </w:rPr>
        <w:t>15 января</w:t>
      </w:r>
      <w:r w:rsidR="00E17562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17562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63B4A32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17562" w:rsidRPr="00E17562">
        <w:rPr>
          <w:b/>
          <w:bCs/>
          <w:color w:val="000000"/>
        </w:rPr>
        <w:t xml:space="preserve">03 октября </w:t>
      </w:r>
      <w:r w:rsidRPr="00E17562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>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17562" w:rsidRPr="00E17562">
        <w:rPr>
          <w:b/>
          <w:bCs/>
          <w:color w:val="000000"/>
        </w:rPr>
        <w:t>20 ноября</w:t>
      </w:r>
      <w:r w:rsidR="00E17562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</w:t>
      </w:r>
      <w:r w:rsidRPr="004F4B5C">
        <w:rPr>
          <w:color w:val="000000"/>
        </w:rPr>
        <w:t>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6B5C1A3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>с</w:t>
      </w:r>
      <w:r w:rsidR="00E17562">
        <w:rPr>
          <w:b/>
          <w:bCs/>
          <w:color w:val="000000"/>
        </w:rPr>
        <w:t xml:space="preserve"> 18 января </w:t>
      </w:r>
      <w:r w:rsidRPr="005246E8">
        <w:rPr>
          <w:b/>
          <w:bCs/>
          <w:color w:val="000000"/>
        </w:rPr>
        <w:t>202</w:t>
      </w:r>
      <w:r w:rsidR="00E17562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</w:t>
      </w:r>
      <w:r w:rsidR="00E17562">
        <w:rPr>
          <w:b/>
          <w:bCs/>
          <w:color w:val="000000"/>
        </w:rPr>
        <w:t xml:space="preserve"> 28 февраля </w:t>
      </w:r>
      <w:r w:rsidRPr="005246E8">
        <w:rPr>
          <w:b/>
          <w:bCs/>
          <w:color w:val="000000"/>
        </w:rPr>
        <w:t>202</w:t>
      </w:r>
      <w:r w:rsidR="00E17562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27986C35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</w:t>
      </w:r>
      <w:r w:rsidRPr="00E1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Торгах ППП принимаются Оператором, начиная с 00:00 часов по московскому времени </w:t>
      </w:r>
      <w:r w:rsidR="00E17562" w:rsidRPr="00E17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января</w:t>
      </w:r>
      <w:r w:rsidR="00E17562" w:rsidRPr="00E1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17562" w:rsidRPr="00E17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E17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E1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E17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E1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E1756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E17562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E1756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1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E17562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E1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>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CF77867" w14:textId="77777777" w:rsidR="0088172B" w:rsidRPr="0088172B" w:rsidRDefault="0088172B" w:rsidP="00881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8172B">
        <w:rPr>
          <w:color w:val="000000"/>
        </w:rPr>
        <w:t>с 18 января 2024 г. по 20 января 2024 г. - в размере начальной цены продажи лота;</w:t>
      </w:r>
    </w:p>
    <w:p w14:paraId="4CD2E920" w14:textId="75842473" w:rsidR="0088172B" w:rsidRPr="0088172B" w:rsidRDefault="0088172B" w:rsidP="00881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8172B">
        <w:rPr>
          <w:color w:val="000000"/>
        </w:rPr>
        <w:t>с 21 января 2024 г. по 23 января 2024 г. - в размере 92,36% от начальной цены продажи лота;</w:t>
      </w:r>
    </w:p>
    <w:p w14:paraId="52464512" w14:textId="1AEE00E1" w:rsidR="0088172B" w:rsidRPr="0088172B" w:rsidRDefault="0088172B" w:rsidP="00881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8172B">
        <w:rPr>
          <w:color w:val="000000"/>
        </w:rPr>
        <w:t>с 24 января 2024 г. по 26 января 2024 г. - в размере 84,72% от начальной цены продажи лота;</w:t>
      </w:r>
    </w:p>
    <w:p w14:paraId="6CD49236" w14:textId="1F776658" w:rsidR="0088172B" w:rsidRPr="0088172B" w:rsidRDefault="0088172B" w:rsidP="00881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8172B">
        <w:rPr>
          <w:color w:val="000000"/>
        </w:rPr>
        <w:t>с 27 января 2024 г. по 29 января 2024 г. - в размере 77,08% от начальной цены продажи лота;</w:t>
      </w:r>
    </w:p>
    <w:p w14:paraId="31FA172E" w14:textId="13467DBF" w:rsidR="0088172B" w:rsidRPr="0088172B" w:rsidRDefault="0088172B" w:rsidP="00881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8172B">
        <w:rPr>
          <w:color w:val="000000"/>
        </w:rPr>
        <w:t>с 30 января 2024 г. по 01 февраля 2024 г. - в размере 69,44% от начальной цены продажи лота;</w:t>
      </w:r>
    </w:p>
    <w:p w14:paraId="62581966" w14:textId="0A17E94F" w:rsidR="0088172B" w:rsidRPr="0088172B" w:rsidRDefault="0088172B" w:rsidP="00881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8172B">
        <w:rPr>
          <w:color w:val="000000"/>
        </w:rPr>
        <w:t>с 02 февраля 2024 г. по 04 февраля 2024 г. - в размере 61,80% от начальной цены продажи лота;</w:t>
      </w:r>
    </w:p>
    <w:p w14:paraId="68D34827" w14:textId="6F524B9A" w:rsidR="0088172B" w:rsidRPr="0088172B" w:rsidRDefault="0088172B" w:rsidP="00881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8172B">
        <w:rPr>
          <w:color w:val="000000"/>
        </w:rPr>
        <w:t>с 05 февраля 2024 г. по 07 февраля 2024 г. - в размере 54,16% от начальной цены продажи лота;</w:t>
      </w:r>
    </w:p>
    <w:p w14:paraId="0C83E1CE" w14:textId="2F960973" w:rsidR="0088172B" w:rsidRPr="0088172B" w:rsidRDefault="0088172B" w:rsidP="00881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8172B">
        <w:rPr>
          <w:color w:val="000000"/>
        </w:rPr>
        <w:t>с 08 февраля 2024 г. по 10 февраля 2024 г. - в размере 46,52% от начальной цены продажи лота;</w:t>
      </w:r>
    </w:p>
    <w:p w14:paraId="3A7A42F3" w14:textId="5AA53D0C" w:rsidR="0088172B" w:rsidRPr="0088172B" w:rsidRDefault="0088172B" w:rsidP="00881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8172B">
        <w:rPr>
          <w:color w:val="000000"/>
        </w:rPr>
        <w:t>с 11 февраля 2024 г. по 13 февраля 2024 г. - в размере 38,88% от начальной цены продажи лота;</w:t>
      </w:r>
    </w:p>
    <w:p w14:paraId="7F673712" w14:textId="0FF0CA7F" w:rsidR="0088172B" w:rsidRPr="0088172B" w:rsidRDefault="0088172B" w:rsidP="00881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8172B">
        <w:rPr>
          <w:color w:val="000000"/>
        </w:rPr>
        <w:t>с 14 февраля 2024 г. по 16 февраля 2024 г. - в размере 31,24% от начальной цены продажи лота;</w:t>
      </w:r>
    </w:p>
    <w:p w14:paraId="35B8A2BA" w14:textId="2BC31484" w:rsidR="0088172B" w:rsidRPr="0088172B" w:rsidRDefault="0088172B" w:rsidP="00881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8172B">
        <w:rPr>
          <w:color w:val="000000"/>
        </w:rPr>
        <w:t>с 17 февраля 2024 г. по 19 февраля 2024 г. - в размере 23,60% от начальной цены продажи лота;</w:t>
      </w:r>
    </w:p>
    <w:p w14:paraId="074796B6" w14:textId="0A3176AA" w:rsidR="0088172B" w:rsidRPr="0088172B" w:rsidRDefault="0088172B" w:rsidP="00881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8172B">
        <w:rPr>
          <w:color w:val="000000"/>
        </w:rPr>
        <w:t>с 20 февраля 2024 г. по 22 февраля 2024 г. - в размере 15,96% от начальной цены продажи лота;</w:t>
      </w:r>
    </w:p>
    <w:p w14:paraId="606D6F20" w14:textId="7509BB69" w:rsidR="0088172B" w:rsidRPr="0088172B" w:rsidRDefault="0088172B" w:rsidP="00881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8172B">
        <w:rPr>
          <w:color w:val="000000"/>
        </w:rPr>
        <w:lastRenderedPageBreak/>
        <w:t>с 23 февраля 2024 г. по 25 февраля 2024 г. - в размере 8,3</w:t>
      </w:r>
      <w:r>
        <w:rPr>
          <w:color w:val="000000"/>
        </w:rPr>
        <w:t>2</w:t>
      </w:r>
      <w:r w:rsidRPr="0088172B">
        <w:rPr>
          <w:color w:val="000000"/>
        </w:rPr>
        <w:t>% от начальной цены продажи лота;</w:t>
      </w:r>
    </w:p>
    <w:p w14:paraId="38C4856E" w14:textId="402D6735" w:rsidR="00E17562" w:rsidRPr="00811556" w:rsidRDefault="0088172B" w:rsidP="00881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172B">
        <w:rPr>
          <w:color w:val="000000"/>
        </w:rPr>
        <w:t>с 26 февраля 2024 г. по 28 февраля 2024 г. - в размере 0,6</w:t>
      </w:r>
      <w:r>
        <w:rPr>
          <w:color w:val="000000"/>
        </w:rPr>
        <w:t>8</w:t>
      </w:r>
      <w:r w:rsidRPr="0088172B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E1756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</w:t>
      </w:r>
      <w:r w:rsidRPr="00E17562">
        <w:rPr>
          <w:rFonts w:ascii="Times New Roman" w:hAnsi="Times New Roman" w:cs="Times New Roman"/>
          <w:color w:val="000000"/>
          <w:sz w:val="24"/>
          <w:szCs w:val="24"/>
        </w:rPr>
        <w:t>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E1756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56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E1756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56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5096621D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56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</w:t>
      </w:r>
      <w:r w:rsidR="00E17562" w:rsidRPr="00E17562">
        <w:rPr>
          <w:rFonts w:ascii="Times New Roman" w:hAnsi="Times New Roman" w:cs="Times New Roman"/>
          <w:color w:val="000000"/>
          <w:sz w:val="24"/>
          <w:szCs w:val="24"/>
        </w:rPr>
        <w:t>ИНН 7708514824, КПП 770901001, расчетный счет 40503810345250007051 в ГУ Банка России по ЦФО, г. Москва 35, БИК 044525000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88172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 </w:t>
      </w:r>
      <w:r w:rsidRPr="0088172B">
        <w:rPr>
          <w:rFonts w:ascii="Times New Roman" w:hAnsi="Times New Roman" w:cs="Times New Roman"/>
          <w:color w:val="000000"/>
          <w:sz w:val="24"/>
          <w:szCs w:val="24"/>
        </w:rPr>
        <w:t>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2A7E0E83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72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8172B" w:rsidRPr="00881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г. Москва, </w:t>
      </w:r>
      <w:r w:rsidR="00881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Павелецкая наб.</w:t>
      </w:r>
      <w:r w:rsidR="0088172B" w:rsidRPr="00881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r w:rsidR="00881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88172B" w:rsidRPr="00881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8(800)505-80-32; у ОТ: 8(499) 395-00-20 (с 9.00 до 18.00 по Московскому времени в рабочие дни) informmsk@auction-house.ru.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5A59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4F4B5C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172B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17562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2203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cp:lastPrinted>2023-07-06T09:26:00Z</cp:lastPrinted>
  <dcterms:created xsi:type="dcterms:W3CDTF">2023-09-25T15:06:00Z</dcterms:created>
  <dcterms:modified xsi:type="dcterms:W3CDTF">2023-09-26T06:39:00Z</dcterms:modified>
</cp:coreProperties>
</file>