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46266C5D" w:rsidR="00950CC9" w:rsidRPr="00F878CC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37812" w:rsidRPr="00537812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537812" w:rsidRPr="00537812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537812" w:rsidRPr="00537812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</w:t>
      </w:r>
      <w:r w:rsidR="00950CC9" w:rsidRPr="00F87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878C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C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F878CC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C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26AEA4E" w14:textId="05A7C514" w:rsidR="00537812" w:rsidRDefault="00537812" w:rsidP="005378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F878CC">
        <w:t>Лот 1 - ООО «СТК», ИНН 8602150720 солидарно с</w:t>
      </w:r>
      <w:r>
        <w:t xml:space="preserve"> Александровым Алексеем Геннадьевичем, КД 17-12/СМБ от 25.05.2012, решение Сургутского городского суда Ханты-Мансийского автономного округа - Югры г. Сургута от 09.11.2015 по делу 2-8895/2015, КД 50-12/СМБ от 20.12.2012, решение Сургутского городского суда Ханты-Мансийского автономного округа - Югры г. Сургута от 28.04.2015 по делу 2-4845/2015, решение Сургутского городского суда Ханты-Мансийского автономного округа - Югры г. Сургута от 31.01.2017 по делу 2-1031/2017 о взыскании процентов и пени, в отношении Александрова А.Г. истекли сроки предъявления ИЛ (14 239 327,69 руб.) - 14 239 327,69 руб.;</w:t>
      </w:r>
    </w:p>
    <w:p w14:paraId="0AABA129" w14:textId="7F5E6444" w:rsidR="00537812" w:rsidRDefault="00537812" w:rsidP="005378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</w:t>
      </w:r>
      <w:proofErr w:type="spellStart"/>
      <w:r>
        <w:t>ЭнергоБурСервис</w:t>
      </w:r>
      <w:proofErr w:type="spellEnd"/>
      <w:r>
        <w:t>», ИНН 6686003500, солидарно с Герасимовым Алексеем Владимировичем, Герасимовой Еленой Викторовной, КД 44-13/МБ от 06.06.2013, КД 45-13/МБ от 06.06.2013, решение Железнодорожного районного суда г. Екатеринбурга Свердловской области от 14.10.2019 по делу 2-3784/2019, апелляционное определение Свердловского областного суда от 11.03.2020 по делу 2-3784/2019 (14 179 079,25 руб.) - 14 179 079,25 руб.;</w:t>
      </w:r>
    </w:p>
    <w:p w14:paraId="755247E1" w14:textId="126248D2" w:rsidR="00537812" w:rsidRDefault="00537812" w:rsidP="005378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ООО «Престиж +», ИНН 6615010131 солидарно с Барковской Татьяной Дмитриевной, </w:t>
      </w:r>
      <w:proofErr w:type="spellStart"/>
      <w:r>
        <w:t>Архипчук</w:t>
      </w:r>
      <w:proofErr w:type="spellEnd"/>
      <w:r>
        <w:t xml:space="preserve"> Ириной Дмитриевной, КД МБ/1357-2017 от 15.06.2017, определение Качканарского городского суда Свердловской области об утверждении мирового соглашения, прекращении производства от 10.10.2022 по делу 2-295/2022 (1 067 927,14 руб.) - 1 067 927,14 руб.;</w:t>
      </w:r>
    </w:p>
    <w:p w14:paraId="709C8676" w14:textId="50CEAF1F" w:rsidR="00537812" w:rsidRDefault="00537812" w:rsidP="005378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Арутюнян Жора </w:t>
      </w:r>
      <w:proofErr w:type="spellStart"/>
      <w:r>
        <w:t>Гришович</w:t>
      </w:r>
      <w:proofErr w:type="spellEnd"/>
      <w:r>
        <w:t xml:space="preserve">, </w:t>
      </w:r>
      <w:proofErr w:type="spellStart"/>
      <w:r>
        <w:t>Агаян</w:t>
      </w:r>
      <w:proofErr w:type="spellEnd"/>
      <w:r>
        <w:t xml:space="preserve"> Аревик </w:t>
      </w:r>
      <w:proofErr w:type="spellStart"/>
      <w:r>
        <w:t>Андраниковна</w:t>
      </w:r>
      <w:proofErr w:type="spellEnd"/>
      <w:r>
        <w:t xml:space="preserve"> (поручители ООО «Сосновый бор», ИНН 8602205641, исключен из ЕГРЮЛ), КД 12-14/СМБ от 23.05.2014, решение АС Ханты-Мансийского автономного округа - Югры о признании банкротом </w:t>
      </w:r>
      <w:proofErr w:type="spellStart"/>
      <w:r>
        <w:t>Агаян</w:t>
      </w:r>
      <w:proofErr w:type="spellEnd"/>
      <w:r>
        <w:t xml:space="preserve"> Аревик </w:t>
      </w:r>
      <w:proofErr w:type="spellStart"/>
      <w:r>
        <w:t>Андраниковну</w:t>
      </w:r>
      <w:proofErr w:type="spellEnd"/>
      <w:r>
        <w:t xml:space="preserve"> от 03.06.2022 по делу А75-6451/2022, решение Сургутского городского суда Ханты-Мансийского автономного округа от 26.09.2016 по делу 2-13555/2016 на сумму 1 951 810,41 руб., </w:t>
      </w:r>
      <w:proofErr w:type="spellStart"/>
      <w:r>
        <w:t>Агаян</w:t>
      </w:r>
      <w:proofErr w:type="spellEnd"/>
      <w:r>
        <w:t xml:space="preserve"> А.А. находится в процедуре банкротства (1 952 234,21 руб.) - 1 952 234,21 руб.;</w:t>
      </w:r>
    </w:p>
    <w:p w14:paraId="3FDF434B" w14:textId="4541668F" w:rsidR="00537812" w:rsidRDefault="00537812" w:rsidP="005378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Горобец Александр Петрович (поручитель ООО «МЯСНОВЪ», ИНН 8603184296, исключен из ЕГРЮЛ), КД 05-13/НМБ от 11.03.2013, КД 29-12/НМБ от 18.12.2012, решение Нижневартовского городского суда Ханты-Мансийского автономного округа от 23.06.2014 по делу 2-3226/2014 (7 592 721,56 руб.) - 7 592 721,56 </w:t>
      </w:r>
      <w:r w:rsidR="00F10C4F">
        <w:t>руб.;</w:t>
      </w:r>
    </w:p>
    <w:p w14:paraId="484151C5" w14:textId="13058454" w:rsidR="00537812" w:rsidRDefault="00537812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10C4F">
        <w:t xml:space="preserve"> </w:t>
      </w:r>
      <w:r>
        <w:t>6</w:t>
      </w:r>
      <w:r w:rsidR="00F10C4F">
        <w:t xml:space="preserve"> - </w:t>
      </w:r>
      <w:r>
        <w:t>Байрамов Зураб (поручитель ООО «</w:t>
      </w:r>
      <w:proofErr w:type="spellStart"/>
      <w:r>
        <w:t>Юсиф</w:t>
      </w:r>
      <w:proofErr w:type="spellEnd"/>
      <w:r>
        <w:t>», ИНН 6659122114, исключен из ЕГРЮЛ), КД 3093-10К/9оф. от 19.01.2010, решение Железнодорожного районного суда г. Екатеринбурга от 06.06.2011 по делу 2-1437/2011 (1 554 478,51 руб.)</w:t>
      </w:r>
      <w:r w:rsidR="00F10C4F">
        <w:t xml:space="preserve"> - </w:t>
      </w:r>
      <w:r>
        <w:t>1 554 478,51</w:t>
      </w:r>
      <w:r w:rsidR="00F10C4F"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F10C4F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F10C4F">
        <w:rPr>
          <w:rFonts w:ascii="Times New Roman CYR" w:hAnsi="Times New Roman CYR" w:cs="Times New Roman CYR"/>
          <w:color w:val="000000"/>
        </w:rPr>
        <w:t>5</w:t>
      </w:r>
      <w:r w:rsidR="009E7E5E" w:rsidRPr="00F10C4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10C4F">
        <w:rPr>
          <w:rFonts w:ascii="Times New Roman CYR" w:hAnsi="Times New Roman CYR" w:cs="Times New Roman CYR"/>
          <w:color w:val="000000"/>
        </w:rPr>
        <w:t>(пять)</w:t>
      </w:r>
      <w:r w:rsidRPr="00F10C4F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367C60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10C4F" w:rsidRPr="00F10C4F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F10C4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5B3BF0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10C4F" w:rsidRPr="00F10C4F">
        <w:rPr>
          <w:b/>
          <w:bCs/>
          <w:color w:val="000000"/>
        </w:rPr>
        <w:t xml:space="preserve">15 ноября </w:t>
      </w:r>
      <w:r w:rsidR="009E7E5E" w:rsidRPr="00F10C4F">
        <w:rPr>
          <w:b/>
          <w:bCs/>
          <w:color w:val="000000"/>
        </w:rPr>
        <w:t>202</w:t>
      </w:r>
      <w:r w:rsidR="0024147A" w:rsidRPr="00F10C4F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10C4F" w:rsidRPr="00F10C4F">
        <w:rPr>
          <w:b/>
          <w:bCs/>
          <w:color w:val="000000"/>
        </w:rPr>
        <w:t>15 января</w:t>
      </w:r>
      <w:r w:rsidR="00F10C4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10C4F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ADA1EE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10C4F" w:rsidRPr="00F10C4F">
        <w:rPr>
          <w:b/>
          <w:bCs/>
          <w:color w:val="000000"/>
        </w:rPr>
        <w:t xml:space="preserve">03 октября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10C4F" w:rsidRPr="00F10C4F">
        <w:rPr>
          <w:b/>
          <w:bCs/>
          <w:color w:val="000000"/>
        </w:rPr>
        <w:t>20 ноября</w:t>
      </w:r>
      <w:r w:rsidR="00F10C4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06E5DD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10C4F">
        <w:rPr>
          <w:b/>
          <w:bCs/>
          <w:color w:val="000000"/>
        </w:rPr>
        <w:t xml:space="preserve">ам 1-4 </w:t>
      </w:r>
      <w:r w:rsidRPr="005246E8">
        <w:rPr>
          <w:b/>
          <w:bCs/>
          <w:color w:val="000000"/>
        </w:rPr>
        <w:t xml:space="preserve">- с </w:t>
      </w:r>
      <w:r w:rsidR="00F10C4F">
        <w:rPr>
          <w:b/>
          <w:bCs/>
          <w:color w:val="000000"/>
        </w:rPr>
        <w:t xml:space="preserve">18 января </w:t>
      </w:r>
      <w:r w:rsidR="00BD0E8E" w:rsidRPr="005246E8">
        <w:rPr>
          <w:b/>
          <w:bCs/>
          <w:color w:val="000000"/>
        </w:rPr>
        <w:t>202</w:t>
      </w:r>
      <w:r w:rsidR="00F10C4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10C4F">
        <w:rPr>
          <w:b/>
          <w:bCs/>
          <w:color w:val="000000"/>
        </w:rPr>
        <w:t xml:space="preserve">26 февраля </w:t>
      </w:r>
      <w:r w:rsidR="00BD0E8E" w:rsidRPr="005246E8">
        <w:rPr>
          <w:b/>
          <w:bCs/>
          <w:color w:val="000000"/>
        </w:rPr>
        <w:t>202</w:t>
      </w:r>
      <w:r w:rsidR="00F10C4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760A589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F10C4F">
        <w:rPr>
          <w:b/>
          <w:bCs/>
          <w:color w:val="000000"/>
        </w:rPr>
        <w:t xml:space="preserve">ам 5,6 </w:t>
      </w:r>
      <w:r w:rsidRPr="005246E8">
        <w:rPr>
          <w:b/>
          <w:bCs/>
          <w:color w:val="000000"/>
        </w:rPr>
        <w:t xml:space="preserve">- с </w:t>
      </w:r>
      <w:r w:rsidR="00F10C4F">
        <w:rPr>
          <w:b/>
          <w:bCs/>
          <w:color w:val="000000"/>
        </w:rPr>
        <w:t xml:space="preserve">18 января </w:t>
      </w:r>
      <w:r w:rsidR="00BD0E8E" w:rsidRPr="005246E8">
        <w:rPr>
          <w:b/>
          <w:bCs/>
          <w:color w:val="000000"/>
        </w:rPr>
        <w:t>202</w:t>
      </w:r>
      <w:r w:rsidR="00F10C4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</w:t>
      </w:r>
      <w:r w:rsidR="00F10C4F">
        <w:rPr>
          <w:b/>
          <w:bCs/>
          <w:color w:val="000000"/>
        </w:rPr>
        <w:t xml:space="preserve"> 18 марта 2</w:t>
      </w:r>
      <w:r w:rsidR="00BD0E8E" w:rsidRPr="005246E8">
        <w:rPr>
          <w:b/>
          <w:bCs/>
          <w:color w:val="000000"/>
        </w:rPr>
        <w:t>02</w:t>
      </w:r>
      <w:r w:rsidR="00F10C4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7BBA995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10C4F" w:rsidRPr="00F10C4F">
        <w:rPr>
          <w:b/>
          <w:bCs/>
          <w:color w:val="000000"/>
        </w:rPr>
        <w:t>18 января</w:t>
      </w:r>
      <w:r w:rsidR="00F10C4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10C4F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0C4F">
        <w:rPr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F10C4F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F10C4F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C21D96B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19310A">
        <w:rPr>
          <w:b/>
          <w:color w:val="000000"/>
        </w:rPr>
        <w:t>ов 1-4:</w:t>
      </w:r>
    </w:p>
    <w:p w14:paraId="3EFB904D" w14:textId="5D053698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18 января 2024 г. по 27 января 2024 г. - в размере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53DBBC6D" w14:textId="34EBDAA2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28 января 2024 г. по 06 февраля 2024 г. - в размере 96,30%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2FD8955D" w14:textId="4A7EE4C3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07 февраля 2024 г. по 16 февраля 2024 г. - в размере 92,60%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0BBDB30E" w14:textId="7F66DA82" w:rsidR="0019310A" w:rsidRPr="005246E8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17 февраля 2024 г. по 26 февраля 2024 г. - в размере 88,90% от начальной цены продажи лот</w:t>
      </w:r>
      <w:r>
        <w:rPr>
          <w:color w:val="000000"/>
        </w:rPr>
        <w:t>ов.</w:t>
      </w:r>
    </w:p>
    <w:p w14:paraId="3B7B5112" w14:textId="1492E83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19310A">
        <w:rPr>
          <w:b/>
          <w:color w:val="000000"/>
        </w:rPr>
        <w:t>ов 5,6</w:t>
      </w:r>
      <w:r w:rsidRPr="005246E8">
        <w:rPr>
          <w:b/>
          <w:color w:val="000000"/>
        </w:rPr>
        <w:t>:</w:t>
      </w:r>
    </w:p>
    <w:p w14:paraId="1A92BFA9" w14:textId="77777777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18 января 2024 г. по 27 января 2024 г. - в размере начальной цены продажи лота;</w:t>
      </w:r>
    </w:p>
    <w:p w14:paraId="0ACF726A" w14:textId="05C7ED34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28 января 2024 г. по 06 февраля 2024 г. - в размере 90,06%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536512F1" w14:textId="5167DCBD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07 февраля 2024 г. по 16 февраля 2024 г. - в размере 80,12%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6794777F" w14:textId="0CE01800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17 февраля 2024 г. по 26 февраля 2024 г. - в размере 70,18%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45B93C12" w14:textId="4F789E9F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lastRenderedPageBreak/>
        <w:t>с 27 февраля 2024 г. по 29 февраля 2024 г. - в размере 60,24%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6E425ED2" w14:textId="67DEAB5F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01 марта 2024 г. по 03 марта 2024 г. - в размере 50,30%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033C87CB" w14:textId="535D8DBF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04 марта 2024 г. по 06 марта 2024 г. - в размере 40,36%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443220A2" w14:textId="65A27715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07 марта 2024 г. по 09 марта 2024 г. - в размере 30,42</w:t>
      </w:r>
      <w:r>
        <w:rPr>
          <w:color w:val="000000"/>
        </w:rPr>
        <w:t>%</w:t>
      </w:r>
      <w:r w:rsidRPr="0019310A">
        <w:rPr>
          <w:color w:val="000000"/>
        </w:rPr>
        <w:t xml:space="preserve">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521AAEEF" w14:textId="637BA96C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10 марта 2024 г. по 12 марта 2024 г. - в размере 20,48%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64B5EDA0" w14:textId="2A667959" w:rsidR="0019310A" w:rsidRPr="0019310A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13 марта 2024 г. по 15 марта 2024 г. - в размере 10,54% от начальной цены продажи лот</w:t>
      </w:r>
      <w:r>
        <w:rPr>
          <w:color w:val="000000"/>
        </w:rPr>
        <w:t>ов</w:t>
      </w:r>
      <w:r w:rsidRPr="0019310A">
        <w:rPr>
          <w:color w:val="000000"/>
        </w:rPr>
        <w:t>;</w:t>
      </w:r>
    </w:p>
    <w:p w14:paraId="3C227C91" w14:textId="5490CB5D" w:rsidR="00FF4CB0" w:rsidRDefault="0019310A" w:rsidP="001931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310A">
        <w:rPr>
          <w:color w:val="000000"/>
        </w:rPr>
        <w:t>с 16 марта 2024 г. по 18 марта 2024 г. - в размере 0,60% от начальной цены продажи лот</w:t>
      </w:r>
      <w:r>
        <w:rPr>
          <w:color w:val="000000"/>
        </w:rPr>
        <w:t>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3781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</w:t>
      </w:r>
      <w:r w:rsidRPr="00537812">
        <w:rPr>
          <w:rFonts w:ascii="Times New Roman" w:hAnsi="Times New Roman" w:cs="Times New Roman"/>
          <w:color w:val="000000"/>
          <w:sz w:val="24"/>
          <w:szCs w:val="24"/>
        </w:rPr>
        <w:t>Торгах ППП.</w:t>
      </w:r>
    </w:p>
    <w:p w14:paraId="1297A1E9" w14:textId="77777777" w:rsidR="009E6456" w:rsidRPr="0053781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81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3781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81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37812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81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3781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8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53781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53781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3781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D517D6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81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обязательств, связанных с проведением Торгов (Торгов ППП), с заключением Договора, внесенный Победителем задаток ему не возвращается, а </w:t>
      </w:r>
      <w:r w:rsidRPr="00D517D6">
        <w:rPr>
          <w:rFonts w:ascii="Times New Roman" w:hAnsi="Times New Roman" w:cs="Times New Roman"/>
          <w:color w:val="000000"/>
          <w:sz w:val="24"/>
          <w:szCs w:val="24"/>
        </w:rPr>
        <w:t>Торги (Торги ППП) признаются несостоявшимися.</w:t>
      </w:r>
    </w:p>
    <w:p w14:paraId="79CA27CB" w14:textId="77777777" w:rsidR="009E6456" w:rsidRPr="00D517D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7D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7E271FD" w:rsidR="009E11A5" w:rsidRPr="00D517D6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7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517D6" w:rsidRPr="00D51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Екатеринбург, ул. Куйбышева, д. 12, тел. 8(800)505-80-32; у ОТ: ekb@auction-house.ru, Дьякова Юлия, 8 (932) 482-93-59</w:t>
      </w:r>
      <w:r w:rsidR="00697675" w:rsidRPr="00D517D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7D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9310A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37812"/>
    <w:rsid w:val="005F1F68"/>
    <w:rsid w:val="0066094B"/>
    <w:rsid w:val="00662676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517D6"/>
    <w:rsid w:val="00D62667"/>
    <w:rsid w:val="00DE0234"/>
    <w:rsid w:val="00E614D3"/>
    <w:rsid w:val="00E72AD4"/>
    <w:rsid w:val="00F10C4F"/>
    <w:rsid w:val="00F16938"/>
    <w:rsid w:val="00F878CC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2358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2023-09-25T09:47:00Z</dcterms:created>
  <dcterms:modified xsi:type="dcterms:W3CDTF">2023-09-25T12:09:00Z</dcterms:modified>
</cp:coreProperties>
</file>