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BFA1" w14:textId="77777777" w:rsidR="00CF2349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DA26125" w14:textId="77777777" w:rsidR="00CF2349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14:paraId="0975CA98" w14:textId="77777777" w:rsidR="00CF2349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06E9F054" w14:textId="77777777" w:rsidR="00CF2349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57B58874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3 ноября 2023 г. с 11:00 </w:t>
      </w:r>
    </w:p>
    <w:p w14:paraId="6A409DFC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4BF9B033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44E984B2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D947748" w14:textId="12DC3A8A" w:rsidR="00CF2349" w:rsidRDefault="00000000">
      <w:pPr>
        <w:ind w:firstLine="0"/>
      </w:pPr>
      <w:r>
        <w:t xml:space="preserve">Прием заявок осуществляется </w:t>
      </w:r>
      <w:r>
        <w:rPr>
          <w:shd w:val="clear" w:color="auto" w:fill="FFFFFF"/>
        </w:rPr>
        <w:t>с 1</w:t>
      </w:r>
      <w:r w:rsidR="00C64657">
        <w:rPr>
          <w:shd w:val="clear" w:color="auto" w:fill="FFFFFF"/>
        </w:rPr>
        <w:t>6</w:t>
      </w:r>
      <w:r>
        <w:rPr>
          <w:shd w:val="clear" w:color="auto" w:fill="FFFFFF"/>
        </w:rPr>
        <w:t xml:space="preserve">:00:00 </w:t>
      </w:r>
      <w:r w:rsidR="00C64657" w:rsidRPr="003E0DAA">
        <w:t>03 октября</w:t>
      </w:r>
      <w:r w:rsidRPr="003E0DAA">
        <w:t xml:space="preserve"> 2023</w:t>
      </w:r>
      <w:r>
        <w:rPr>
          <w:shd w:val="clear" w:color="auto" w:fill="FFFFFF"/>
        </w:rPr>
        <w:t xml:space="preserve"> г. </w:t>
      </w:r>
      <w:r>
        <w:t xml:space="preserve">по 02 ноября 2023 г. до 14:00:00 </w:t>
      </w:r>
    </w:p>
    <w:p w14:paraId="53B0DE18" w14:textId="77777777" w:rsidR="00CF2349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3452FDC" w14:textId="77777777" w:rsidR="00CF2349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049EF66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</w:p>
    <w:p w14:paraId="3F720C26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02 ноября 2023 г. 14:00. </w:t>
      </w:r>
    </w:p>
    <w:p w14:paraId="1548DD75" w14:textId="77777777" w:rsidR="00CF2349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02 ноября 2023 г. в 16:00. </w:t>
      </w:r>
    </w:p>
    <w:p w14:paraId="27648834" w14:textId="77777777" w:rsidR="00CF2349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6C9FD4B" w14:textId="77777777" w:rsidR="00CF2349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1E070E40" w14:textId="77777777" w:rsidR="00CF2349" w:rsidRDefault="00000000">
      <w:pPr>
        <w:spacing w:after="33" w:line="247" w:lineRule="auto"/>
        <w:ind w:left="430" w:right="60" w:firstLine="0"/>
        <w:jc w:val="center"/>
      </w:pPr>
      <w:r>
        <w:t xml:space="preserve">(«английский аукцион»). </w:t>
      </w:r>
    </w:p>
    <w:p w14:paraId="0FBA653A" w14:textId="77777777" w:rsidR="00CF2349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7CCA097B" w14:textId="77777777" w:rsidR="00CF2349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DDAA25A" w14:textId="77777777" w:rsidR="00CF2349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7933B79" w14:textId="77777777" w:rsidR="00CF2349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665D76A2" w14:textId="77777777" w:rsidR="00CF2349" w:rsidRDefault="00000000">
      <w:pPr>
        <w:ind w:left="0" w:right="60" w:firstLine="0"/>
        <w:rPr>
          <w:color w:val="auto"/>
          <w:szCs w:val="24"/>
          <w:highlight w:val="yellow"/>
        </w:rPr>
      </w:pPr>
      <w:r>
        <w:rPr>
          <w:b/>
          <w:szCs w:val="24"/>
        </w:rPr>
        <w:tab/>
        <w:t xml:space="preserve">Объект продажи (Объект, лот): </w:t>
      </w:r>
    </w:p>
    <w:p w14:paraId="2A9D116D" w14:textId="77777777" w:rsidR="00CF2349" w:rsidRDefault="00000000">
      <w:pPr>
        <w:ind w:left="0" w:right="60" w:firstLine="0"/>
        <w:rPr>
          <w:color w:val="auto"/>
          <w:szCs w:val="24"/>
          <w:highlight w:val="yellow"/>
        </w:rPr>
      </w:pPr>
      <w:r>
        <w:rPr>
          <w:b/>
          <w:color w:val="auto"/>
          <w:szCs w:val="24"/>
        </w:rPr>
        <w:tab/>
        <w:t xml:space="preserve">- </w:t>
      </w:r>
      <w:r>
        <w:rPr>
          <w:rFonts w:eastAsia="SimSun;宋体" w:cs="Tahoma"/>
          <w:color w:val="auto"/>
          <w:szCs w:val="24"/>
          <w:lang w:eastAsia="hi-IN"/>
        </w:rPr>
        <w:t>Нежилое помещение с кадастровым номером 78:32:0001620:1904, общей площадью 19 кв.м., наименование:</w:t>
      </w:r>
      <w:r>
        <w:rPr>
          <w:rStyle w:val="ad"/>
          <w:rFonts w:eastAsia="SimSun;宋体" w:cs="Tahoma"/>
          <w:szCs w:val="24"/>
          <w:u w:val="none"/>
          <w:lang w:eastAsia="hi-IN"/>
        </w:rPr>
        <w:t xml:space="preserve"> </w:t>
      </w:r>
      <w:r>
        <w:rPr>
          <w:rFonts w:eastAsia="SimSun;宋体" w:cs="Tahoma"/>
          <w:color w:val="auto"/>
          <w:szCs w:val="24"/>
          <w:lang w:eastAsia="hi-IN"/>
        </w:rPr>
        <w:t>данные отсутствуют,  этаж: 1,  находящееся по адресу:</w:t>
      </w:r>
      <w:r>
        <w:rPr>
          <w:rStyle w:val="ad"/>
          <w:rFonts w:eastAsia="SimSun;宋体" w:cs="Tahoma"/>
          <w:color w:val="000000"/>
          <w:szCs w:val="24"/>
          <w:u w:val="none"/>
          <w:lang w:eastAsia="hi-IN"/>
        </w:rPr>
        <w:t xml:space="preserve"> г. Санкт-Петербург, Большой Казачий переулок, дом 10, литера А, помещение 25-Н</w:t>
      </w:r>
    </w:p>
    <w:p w14:paraId="66B23DA4" w14:textId="77777777" w:rsidR="00CF2349" w:rsidRDefault="00000000">
      <w:pPr>
        <w:ind w:left="0" w:right="60" w:firstLine="0"/>
      </w:pPr>
      <w:r>
        <w:rPr>
          <w:rStyle w:val="ad"/>
          <w:rFonts w:eastAsia="SimSun;宋体" w:cs="Tahoma"/>
          <w:color w:val="000000"/>
          <w:szCs w:val="24"/>
          <w:u w:val="none"/>
          <w:shd w:val="clear" w:color="auto" w:fill="FFFFFF"/>
          <w:lang w:eastAsia="hi-IN"/>
        </w:rPr>
        <w:tab/>
      </w:r>
      <w:r>
        <w:rPr>
          <w:rStyle w:val="ad"/>
          <w:rFonts w:eastAsia="SimSun;宋体" w:cs="Tahoma"/>
          <w:color w:val="000000"/>
          <w:sz w:val="22"/>
          <w:u w:val="none"/>
          <w:shd w:val="clear" w:color="auto" w:fill="FFFFFF"/>
          <w:lang w:eastAsia="hi-IN"/>
        </w:rPr>
        <w:t>-</w:t>
      </w:r>
      <w:r>
        <w:rPr>
          <w:rStyle w:val="ad"/>
          <w:rFonts w:eastAsia="SimSun;宋体" w:cs="Tahoma"/>
          <w:color w:val="000000"/>
          <w:szCs w:val="24"/>
          <w:u w:val="none"/>
          <w:shd w:val="clear" w:color="auto" w:fill="FFFFFF"/>
          <w:lang w:eastAsia="hi-IN"/>
        </w:rPr>
        <w:t xml:space="preserve"> 190/38669 долей в праве </w:t>
      </w:r>
      <w:proofErr w:type="spellStart"/>
      <w:r>
        <w:rPr>
          <w:rStyle w:val="ad"/>
          <w:rFonts w:eastAsia="SimSun;宋体" w:cs="Tahoma"/>
          <w:color w:val="000000"/>
          <w:szCs w:val="24"/>
          <w:u w:val="none"/>
          <w:shd w:val="clear" w:color="auto" w:fill="FFFFFF"/>
          <w:lang w:eastAsia="hi-IN"/>
        </w:rPr>
        <w:t>собствеености</w:t>
      </w:r>
      <w:proofErr w:type="spellEnd"/>
      <w:r>
        <w:rPr>
          <w:rStyle w:val="ad"/>
          <w:rFonts w:eastAsia="SimSun;宋体" w:cs="Tahoma"/>
          <w:color w:val="000000"/>
          <w:szCs w:val="24"/>
          <w:u w:val="none"/>
          <w:shd w:val="clear" w:color="auto" w:fill="FFFFFF"/>
          <w:lang w:eastAsia="hi-IN"/>
        </w:rPr>
        <w:t xml:space="preserve"> на земельный участок, расположенный по адресу: Российская Федерация, Санкт-Петербург, муниципальный округ Семеновский, Большой Казачий переулок, участок 11, кадастровый номер 78:32:0001620:1584, общей площадью 1430 +/- 13 кв.м., категория земель: земли населенных пунктов, вид разрешенного использования: для размещения гостиниц.</w:t>
      </w:r>
    </w:p>
    <w:p w14:paraId="5EF39B83" w14:textId="77777777" w:rsidR="00CF2349" w:rsidRDefault="00000000">
      <w:pPr>
        <w:ind w:left="0" w:right="60" w:firstLine="0"/>
      </w:pPr>
      <w:r>
        <w:rPr>
          <w:rStyle w:val="ad"/>
          <w:rFonts w:eastAsia="SimSun;宋体" w:cs="Tahoma"/>
          <w:color w:val="000000"/>
          <w:u w:val="none"/>
          <w:lang w:eastAsia="hi-IN"/>
        </w:rPr>
        <w:tab/>
        <w:t xml:space="preserve">Обременения (ограничения): </w:t>
      </w:r>
      <w:r>
        <w:rPr>
          <w:rStyle w:val="ad"/>
          <w:rFonts w:eastAsia="SimSun;宋体" w:cs="Tahoma"/>
          <w:color w:val="000000"/>
          <w:u w:val="none"/>
          <w:shd w:val="clear" w:color="auto" w:fill="FFFFFF"/>
          <w:lang w:eastAsia="hi-IN"/>
        </w:rPr>
        <w:t>не зарегистрированы.</w:t>
      </w:r>
    </w:p>
    <w:p w14:paraId="42A1CFC0" w14:textId="77777777" w:rsidR="00CF2349" w:rsidRDefault="00000000">
      <w:pPr>
        <w:pStyle w:val="af4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2 950 000 </w:t>
      </w:r>
    </w:p>
    <w:p w14:paraId="54ABC673" w14:textId="77777777" w:rsidR="00CF2349" w:rsidRDefault="00000000">
      <w:pPr>
        <w:pStyle w:val="af4"/>
        <w:ind w:left="0" w:right="60" w:firstLine="0"/>
        <w:jc w:val="center"/>
        <w:rPr>
          <w:szCs w:val="24"/>
        </w:rPr>
      </w:pPr>
      <w:r>
        <w:rPr>
          <w:b/>
          <w:szCs w:val="24"/>
        </w:rPr>
        <w:t>(два миллиона девятьсот пятьдесят тысяч) рублей 00 коп., НДС не облагается.</w:t>
      </w:r>
      <w:r>
        <w:rPr>
          <w:szCs w:val="24"/>
          <w:shd w:val="clear" w:color="auto" w:fill="FFFFFF"/>
        </w:rPr>
        <w:t xml:space="preserve"> </w:t>
      </w:r>
    </w:p>
    <w:p w14:paraId="5CE9117A" w14:textId="77777777" w:rsidR="00CF2349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300 000 (триста тысяч) рублей 00 коп.</w:t>
      </w:r>
    </w:p>
    <w:p w14:paraId="74505E24" w14:textId="77777777" w:rsidR="00CF2349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250 000 (двести пятьдесят тысяч) рублей 00 коп.</w:t>
      </w:r>
    </w:p>
    <w:p w14:paraId="4A388FB3" w14:textId="77777777" w:rsidR="00CF2349" w:rsidRDefault="00CF2349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76EDB358" w14:textId="77777777" w:rsidR="00CF2349" w:rsidRDefault="00CF2349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80637B3" w14:textId="77777777" w:rsidR="00CF2349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419383E7" w14:textId="77777777" w:rsidR="00CF2349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r>
        <w:fldChar w:fldCharType="begin"/>
      </w:r>
      <w:r w:rsidRPr="003E0DAA">
        <w:rPr>
          <w:lang w:val="en-US"/>
        </w:rPr>
        <w:instrText>HYPERLINK "http://www.lot-online.ru/" \h</w:instrText>
      </w:r>
      <w:r>
        <w:fldChar w:fldCharType="separate"/>
      </w:r>
      <w:r>
        <w:rPr>
          <w:szCs w:val="24"/>
          <w:u w:val="single" w:color="000000"/>
          <w:lang w:val="en-US"/>
        </w:rPr>
        <w:t>-</w:t>
      </w:r>
      <w:r>
        <w:rPr>
          <w:szCs w:val="24"/>
          <w:u w:val="single" w:color="000000"/>
          <w:lang w:val="en-US"/>
        </w:rPr>
        <w:fldChar w:fldCharType="end"/>
      </w:r>
      <w:r>
        <w:fldChar w:fldCharType="begin"/>
      </w:r>
      <w:r w:rsidRPr="003E0DAA">
        <w:rPr>
          <w:lang w:val="en-US"/>
        </w:rPr>
        <w:instrText>HYPERLINK "http://www.lot-online.ru/" \h</w:instrText>
      </w:r>
      <w:r>
        <w:fldChar w:fldCharType="separate"/>
      </w:r>
      <w:r>
        <w:rPr>
          <w:szCs w:val="24"/>
          <w:u w:val="single" w:color="000000"/>
          <w:lang w:val="en-US"/>
        </w:rPr>
        <w:t>online</w:t>
      </w:r>
      <w:r>
        <w:rPr>
          <w:szCs w:val="24"/>
          <w:u w:val="single" w:color="000000"/>
          <w:lang w:val="en-US"/>
        </w:rPr>
        <w:fldChar w:fldCharType="end"/>
      </w:r>
      <w:r>
        <w:fldChar w:fldCharType="begin"/>
      </w:r>
      <w:r w:rsidRPr="003E0DAA">
        <w:rPr>
          <w:lang w:val="en-US"/>
        </w:rPr>
        <w:instrText>HYPERLINK "http://www.lot-online.ru/" \h</w:instrText>
      </w:r>
      <w:r>
        <w:fldChar w:fldCharType="separate"/>
      </w:r>
      <w:r>
        <w:rPr>
          <w:szCs w:val="24"/>
          <w:u w:val="single" w:color="000000"/>
          <w:lang w:val="en-US"/>
        </w:rPr>
        <w:t>.</w:t>
      </w:r>
      <w:r>
        <w:rPr>
          <w:szCs w:val="24"/>
          <w:u w:val="single" w:color="000000"/>
          <w:lang w:val="en-US"/>
        </w:rPr>
        <w:fldChar w:fldCharType="end"/>
      </w:r>
      <w:r>
        <w:fldChar w:fldCharType="begin"/>
      </w:r>
      <w:r w:rsidRPr="003E0DAA">
        <w:rPr>
          <w:lang w:val="en-US"/>
        </w:rPr>
        <w:instrText>HYPERLINK "http://www.lot-online.ru/" \h</w:instrText>
      </w:r>
      <w:r>
        <w:fldChar w:fldCharType="separate"/>
      </w:r>
      <w:r>
        <w:rPr>
          <w:szCs w:val="24"/>
          <w:u w:val="single" w:color="000000"/>
          <w:lang w:val="en-US"/>
        </w:rPr>
        <w:t>ru</w:t>
      </w:r>
      <w:r>
        <w:rPr>
          <w:szCs w:val="24"/>
          <w:u w:val="single" w:color="000000"/>
          <w:lang w:val="en-US"/>
        </w:rPr>
        <w:fldChar w:fldCharType="end"/>
      </w:r>
      <w:r>
        <w:fldChar w:fldCharType="begin"/>
      </w:r>
      <w:r w:rsidRPr="003E0DAA">
        <w:rPr>
          <w:lang w:val="en-US"/>
        </w:rPr>
        <w:instrText>HYPERLINK "http://www.lot-online.ru/" \h</w:instrText>
      </w:r>
      <w:r>
        <w:fldChar w:fldCharType="separate"/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fldChar w:fldCharType="end"/>
      </w:r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5337FF65" w14:textId="77777777" w:rsidR="00CF2349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lastRenderedPageBreak/>
        <w:t xml:space="preserve"> </w:t>
      </w:r>
    </w:p>
    <w:p w14:paraId="264DB4A9" w14:textId="77777777" w:rsidR="00CF2349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0E18919D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F96DBD2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97BF270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31082C9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B763988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5189C815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7">
        <w:r>
          <w:rPr>
            <w:szCs w:val="24"/>
          </w:rPr>
          <w:t>электронной подписью</w:t>
        </w:r>
      </w:hyperlink>
      <w:hyperlink r:id="rId28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2DCDB7E1" w14:textId="77777777" w:rsidR="00CF2349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813FBF1" w14:textId="77777777" w:rsidR="00CF2349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41B53826" w14:textId="77777777" w:rsidR="00CF2349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6037DD59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A338D7A" w14:textId="77777777" w:rsidR="00CF2349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06C75B9D" w14:textId="77777777" w:rsidR="00CF2349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291244CB" w14:textId="77777777" w:rsidR="00CF2349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3CE5E069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9DEEC9E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8284662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1C210767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3A25C02D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54A5C4F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0C41400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1D3FFA8D" w14:textId="77777777" w:rsidR="00CF2349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3A7BAFB1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360FE32E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A8B394D" w14:textId="77777777" w:rsidR="00CF2349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6A21ED6D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29E601D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00DA197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A10D243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025F25DE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73C6634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329A759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>
        <w:r>
          <w:rPr>
            <w:color w:val="0000FF"/>
            <w:szCs w:val="24"/>
            <w:u w:val="single" w:color="0000FF"/>
          </w:rPr>
          <w:t>www</w:t>
        </w:r>
      </w:hyperlink>
      <w:hyperlink r:id="rId30">
        <w:r>
          <w:rPr>
            <w:color w:val="0000FF"/>
            <w:szCs w:val="24"/>
            <w:u w:val="single" w:color="0000FF"/>
          </w:rPr>
          <w:t>.</w:t>
        </w:r>
      </w:hyperlink>
      <w:hyperlink r:id="rId31">
        <w:r>
          <w:rPr>
            <w:color w:val="0000FF"/>
            <w:szCs w:val="24"/>
            <w:u w:val="single" w:color="0000FF"/>
          </w:rPr>
          <w:t>lot</w:t>
        </w:r>
      </w:hyperlink>
      <w:hyperlink r:id="rId32">
        <w:r>
          <w:rPr>
            <w:color w:val="0000FF"/>
            <w:szCs w:val="24"/>
            <w:u w:val="single" w:color="0000FF"/>
          </w:rPr>
          <w:t>-</w:t>
        </w:r>
      </w:hyperlink>
      <w:hyperlink r:id="rId33">
        <w:r>
          <w:rPr>
            <w:color w:val="0000FF"/>
            <w:szCs w:val="24"/>
            <w:u w:val="single" w:color="0000FF"/>
          </w:rPr>
          <w:t>online</w:t>
        </w:r>
      </w:hyperlink>
      <w:hyperlink r:id="rId34">
        <w:r>
          <w:rPr>
            <w:color w:val="0000FF"/>
            <w:szCs w:val="24"/>
            <w:u w:val="single" w:color="0000FF"/>
          </w:rPr>
          <w:t>.</w:t>
        </w:r>
      </w:hyperlink>
      <w:hyperlink r:id="rId35">
        <w:r>
          <w:rPr>
            <w:color w:val="0000FF"/>
            <w:szCs w:val="24"/>
            <w:u w:val="single" w:color="0000FF"/>
          </w:rPr>
          <w:t>ru</w:t>
        </w:r>
      </w:hyperlink>
      <w:hyperlink r:id="rId36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005AC43" w14:textId="77777777" w:rsidR="00CF2349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24AE899E" w14:textId="77777777" w:rsidR="00CF2349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6E245F1" w14:textId="77777777" w:rsidR="00CF2349" w:rsidRDefault="00CF2349">
      <w:pPr>
        <w:ind w:left="0" w:right="60" w:firstLine="0"/>
        <w:rPr>
          <w:szCs w:val="24"/>
        </w:rPr>
      </w:pPr>
    </w:p>
    <w:p w14:paraId="41A21CB2" w14:textId="77777777" w:rsidR="00CF2349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02 ноября 2023 г. до 14:00.</w:t>
      </w:r>
      <w:r>
        <w:rPr>
          <w:szCs w:val="24"/>
        </w:rPr>
        <w:t xml:space="preserve"> </w:t>
      </w:r>
    </w:p>
    <w:p w14:paraId="0333B2F5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71650FC2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D1A6C81" w14:textId="77777777" w:rsidR="00CF2349" w:rsidRDefault="00000000">
      <w:pPr>
        <w:ind w:left="-15" w:right="60" w:firstLine="0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9C17858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</w:t>
      </w:r>
      <w:proofErr w:type="gramStart"/>
      <w:r>
        <w:rPr>
          <w:szCs w:val="24"/>
        </w:rPr>
        <w:t>торгов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14:paraId="5E327586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0D3804D" w14:textId="77777777" w:rsidR="00CF2349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5CEDF605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003F4C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2D37E9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6AD4FF0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1E06A2D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79561ED4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77E9AD17" w14:textId="77777777" w:rsidR="00CF2349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5AA231C8" w14:textId="77777777" w:rsidR="00CF234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B5CAB30" w14:textId="77777777" w:rsidR="00CF234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D2008A2" w14:textId="77777777" w:rsidR="00CF234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60F81188" w14:textId="77777777" w:rsidR="00CF2349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7C570B7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C81DBF1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CDFA6FB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</w:t>
      </w:r>
      <w:r>
        <w:rPr>
          <w:szCs w:val="24"/>
        </w:rPr>
        <w:lastRenderedPageBreak/>
        <w:t xml:space="preserve">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2B15E3B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1CED3E8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76A423A0" w14:textId="77777777" w:rsidR="00CF2349" w:rsidRDefault="00CF2349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11F7A1BF" w14:textId="77777777" w:rsidR="00CF2349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6404E717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B223ADE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B39247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A3A11C6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0C8B983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0F81B59A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E2094B5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2F5D3B2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BC73BE3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555166B4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EDDEF51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332CDCC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1F0DB6A5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C249FDF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416163C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E5FEF1C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14:paraId="7164F3EA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48EE43D4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77AD048A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3940AE2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172578C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A95485D" w14:textId="77777777" w:rsidR="00CF2349" w:rsidRDefault="00CF2349">
      <w:pPr>
        <w:ind w:left="-15" w:right="60" w:firstLine="0"/>
        <w:rPr>
          <w:szCs w:val="24"/>
        </w:rPr>
      </w:pPr>
    </w:p>
    <w:p w14:paraId="0C05DB99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57C63ED1" w14:textId="77777777" w:rsidR="00CF2349" w:rsidRDefault="00CF2349">
      <w:pPr>
        <w:ind w:left="-15" w:right="60" w:firstLine="0"/>
        <w:rPr>
          <w:szCs w:val="24"/>
        </w:rPr>
      </w:pPr>
    </w:p>
    <w:p w14:paraId="6B64C7A4" w14:textId="77777777" w:rsidR="00CF234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44BD81D" w14:textId="77777777" w:rsidR="00CF234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3CAE9BFD" w14:textId="77777777" w:rsidR="00CF2349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11A30F61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791C73E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6E95688B" w14:textId="77777777" w:rsidR="00CF2349" w:rsidRDefault="00CF2349">
      <w:pPr>
        <w:ind w:left="-15" w:right="60" w:firstLine="0"/>
        <w:rPr>
          <w:szCs w:val="24"/>
        </w:rPr>
      </w:pPr>
    </w:p>
    <w:p w14:paraId="74D88039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14:paraId="30BC01EB" w14:textId="77777777" w:rsidR="00CF2349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7A26DE9" w14:textId="77777777" w:rsidR="00CF2349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6D5F5FCE" w14:textId="77777777" w:rsidR="00CF2349" w:rsidRDefault="00000000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5 (Пяти) рабочих дней после проведения итогов аукциона (торгов) в соответствии с примерной формой, размещенной на сайте www.lot-online.ru в разделе «Документы».</w:t>
      </w:r>
    </w:p>
    <w:p w14:paraId="7EEB4BB5" w14:textId="77777777" w:rsidR="00CF2349" w:rsidRDefault="00000000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lastRenderedPageBreak/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23C451EC" w14:textId="77777777" w:rsidR="00CF2349" w:rsidRDefault="00000000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D878541" w14:textId="65E86740" w:rsidR="00CF2349" w:rsidRDefault="00000000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3 (трех) рабочих 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В этом случае с единственным участником аукциона в течение 10 (десяти) рабочих дней с даты признания торгов несостоявшимися </w:t>
      </w:r>
      <w:r w:rsidR="00C64657">
        <w:rPr>
          <w:szCs w:val="24"/>
          <w:shd w:val="clear" w:color="auto" w:fill="FFFFFF"/>
        </w:rPr>
        <w:t xml:space="preserve">может быть заключен </w:t>
      </w:r>
      <w:r>
        <w:rPr>
          <w:szCs w:val="24"/>
          <w:shd w:val="clear" w:color="auto" w:fill="FFFFFF"/>
        </w:rPr>
        <w:t>договор купли-продажи Объекта. Оплата цены продажи Объекта производится в соответствии с условиями договора купли-продажи.</w:t>
      </w:r>
    </w:p>
    <w:p w14:paraId="130FE323" w14:textId="77777777" w:rsidR="00CF2349" w:rsidRDefault="00000000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</w:t>
      </w:r>
      <w:proofErr w:type="gramStart"/>
      <w:r>
        <w:rPr>
          <w:bCs/>
          <w:shd w:val="clear" w:color="auto" w:fill="FFFFFF"/>
        </w:rPr>
        <w:t>продажи.</w:t>
      </w:r>
      <w:r>
        <w:rPr>
          <w:szCs w:val="24"/>
          <w:shd w:val="clear" w:color="auto" w:fill="FFFFFF"/>
        </w:rPr>
        <w:t>.</w:t>
      </w:r>
      <w:proofErr w:type="gramEnd"/>
    </w:p>
    <w:p w14:paraId="638964FE" w14:textId="77777777" w:rsidR="00CF2349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 xml:space="preserve">ежат заключению с учетом положений Указа Президента РФ №81 </w:t>
      </w:r>
      <w:r>
        <w:rPr>
          <w:rFonts w:eastAsia="Courier New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8F455B7" w14:textId="77777777" w:rsidR="00CF2349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ознакомления с документацией по Объекту, осмотра Объекта, заключения договора купли-продажи Объекта по итогам торгов обращаться по телефонам Организатора торгов: +7 921 097 68 97, 8-800-777-57-57, доб.220. </w:t>
      </w:r>
    </w:p>
    <w:p w14:paraId="40892778" w14:textId="77777777" w:rsidR="00CF2349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37">
        <w:r>
          <w:rPr>
            <w:szCs w:val="24"/>
            <w:u w:val="single" w:color="000000"/>
          </w:rPr>
          <w:t>www.lot</w:t>
        </w:r>
      </w:hyperlink>
      <w:hyperlink r:id="rId38">
        <w:r>
          <w:rPr>
            <w:szCs w:val="24"/>
            <w:u w:val="single" w:color="000000"/>
          </w:rPr>
          <w:t>-</w:t>
        </w:r>
      </w:hyperlink>
      <w:hyperlink r:id="rId39">
        <w:r>
          <w:rPr>
            <w:szCs w:val="24"/>
            <w:u w:val="single" w:color="000000"/>
          </w:rPr>
          <w:t>online.ru</w:t>
        </w:r>
      </w:hyperlink>
      <w:hyperlink r:id="rId40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68BC0633" w14:textId="77777777" w:rsidR="00CF2349" w:rsidRDefault="00CF2349">
      <w:pPr>
        <w:ind w:left="567" w:right="60" w:firstLine="0"/>
        <w:rPr>
          <w:szCs w:val="24"/>
        </w:rPr>
      </w:pPr>
    </w:p>
    <w:p w14:paraId="1046CA0B" w14:textId="77777777" w:rsidR="00CF2349" w:rsidRDefault="00000000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06C1B09C" w14:textId="77777777" w:rsidR="00CF2349" w:rsidRDefault="00CF2349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4FA11561" w14:textId="77777777" w:rsidR="00CF2349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71BE19BB" w14:textId="77777777" w:rsidR="00CF2349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примерная форма ДКП</w:t>
      </w:r>
    </w:p>
    <w:sectPr w:rsidR="00CF2349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2F2"/>
    <w:multiLevelType w:val="multilevel"/>
    <w:tmpl w:val="1EAE4C8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7E5F6C"/>
    <w:multiLevelType w:val="multilevel"/>
    <w:tmpl w:val="F0E2B6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61B1072"/>
    <w:multiLevelType w:val="multilevel"/>
    <w:tmpl w:val="2092C45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ECD2DC1"/>
    <w:multiLevelType w:val="multilevel"/>
    <w:tmpl w:val="FD403D6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A66BEA"/>
    <w:multiLevelType w:val="multilevel"/>
    <w:tmpl w:val="99340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3703608">
    <w:abstractNumId w:val="2"/>
  </w:num>
  <w:num w:numId="2" w16cid:durableId="765538178">
    <w:abstractNumId w:val="1"/>
  </w:num>
  <w:num w:numId="3" w16cid:durableId="1371686237">
    <w:abstractNumId w:val="0"/>
  </w:num>
  <w:num w:numId="4" w16cid:durableId="375080007">
    <w:abstractNumId w:val="3"/>
  </w:num>
  <w:num w:numId="5" w16cid:durableId="20414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49"/>
    <w:rsid w:val="003E0DAA"/>
    <w:rsid w:val="00C64657"/>
    <w:rsid w:val="00C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3A8E"/>
  <w15:docId w15:val="{AE4FE2D6-6CDE-4B4C-B80A-5A30A59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consultantplus://offline/main?base=LAW;n=72518;fld=134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consultantplus://offline/main?base=LAW;n=72518;fld=134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3538</Words>
  <Characters>20173</Characters>
  <Application>Microsoft Office Word</Application>
  <DocSecurity>0</DocSecurity>
  <Lines>168</Lines>
  <Paragraphs>47</Paragraphs>
  <ScaleCrop>false</ScaleCrop>
  <Company>Hewlett-Packard Company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Гончарова Дарья Николаевна</cp:lastModifiedBy>
  <cp:revision>4</cp:revision>
  <dcterms:created xsi:type="dcterms:W3CDTF">2023-10-03T09:45:00Z</dcterms:created>
  <dcterms:modified xsi:type="dcterms:W3CDTF">2023-10-03T10:17:00Z</dcterms:modified>
  <dc:language>ru-RU</dc:language>
</cp:coreProperties>
</file>