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069C" w14:textId="158DF1AD" w:rsidR="00B14BD2" w:rsidRPr="00B14BD2" w:rsidRDefault="00B14BD2" w:rsidP="00B14BD2">
      <w:pPr>
        <w:jc w:val="center"/>
        <w:rPr>
          <w:b/>
          <w:bCs/>
          <w:sz w:val="20"/>
          <w:lang w:val="ru-RU"/>
        </w:rPr>
      </w:pPr>
      <w:r w:rsidRPr="00B14BD2">
        <w:rPr>
          <w:b/>
          <w:bCs/>
          <w:sz w:val="20"/>
          <w:lang w:val="ru-RU"/>
        </w:rPr>
        <w:t>Проект ДОГОВОРА КУПЛИ-ПРОДАЖИ</w:t>
      </w:r>
    </w:p>
    <w:p w14:paraId="2B845DF3" w14:textId="52081BCE" w:rsidR="00B14BD2" w:rsidRDefault="00B14BD2" w:rsidP="00B14BD2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г. Москва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» ________ 201_ года</w:t>
      </w:r>
    </w:p>
    <w:p w14:paraId="1014ED80" w14:textId="77777777" w:rsidR="00B14BD2" w:rsidRDefault="00B14BD2" w:rsidP="00B14BD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DE80026" w14:textId="77777777" w:rsidR="00B14BD2" w:rsidRDefault="00B14BD2" w:rsidP="00B14BD2">
      <w:pPr>
        <w:ind w:firstLine="53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Конкурсный управляющий ООО «Еврогрупп» (ОГРН 1152651011930, ИНН 2636207727, адрес: Ставропольский край, г. Ставрополь, ул. Гражданская, д.11)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Кубелун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Валерий Янкелевич ((ИНН 773600510080, СНИЛС 001-334-453 81, почтовый адрес: 117105, г. Москва, а/я 9,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Кубелуну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В.Я.), член НП «СРО АУ «Развитие» (регистрационный номер 0024, ОГРН 1077799003435, ИНН 7703392442, адрес СРО:117105, г. Москва, Варшавское шоссе, д. 1, стр. 1-2, комната 36), действующий на основании Решения Арбитражного суда Ставропольского края по делу № А63-19937/2019 от 25.12.2019 г., именуемый в дальнейшем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«Продавец»</w:t>
      </w:r>
      <w:r>
        <w:rPr>
          <w:rFonts w:ascii="Times New Roman" w:hAnsi="Times New Roman" w:cs="Times New Roman"/>
          <w:sz w:val="20"/>
          <w:szCs w:val="20"/>
          <w:lang w:val="ru-RU"/>
        </w:rPr>
        <w:t>, с одной стороны, и</w:t>
      </w:r>
    </w:p>
    <w:p w14:paraId="185A7192" w14:textId="77777777" w:rsidR="00B14BD2" w:rsidRDefault="00B14BD2" w:rsidP="00B14BD2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именуемый в дальнейшем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«Покупатель»,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 другой стороны, заключили настоящий договор (далее – Договор) о нижеследующем:</w:t>
      </w:r>
    </w:p>
    <w:p w14:paraId="60C3B79E" w14:textId="77777777" w:rsidR="00B14BD2" w:rsidRDefault="00B14BD2" w:rsidP="00B14BD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Покупателя, а Покупатель принять и оплатить следующее имущество: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__________________________________________.</w:t>
      </w:r>
    </w:p>
    <w:p w14:paraId="4F681079" w14:textId="77777777" w:rsidR="00B14BD2" w:rsidRDefault="00B14BD2" w:rsidP="00B14BD2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Цена имущества, указанного в п. 1 настоящего договора, определенная по итогам торгов, проведенных в форме аукциона, открытого по составу участников, с открытой формой подачи предложения о цене в электронной форме на электронной торговой площадке - ______________________- (</w:t>
      </w:r>
      <w:r>
        <w:rPr>
          <w:rFonts w:ascii="Times New Roman" w:hAnsi="Times New Roman" w:cs="Times New Roman"/>
          <w:sz w:val="20"/>
          <w:szCs w:val="20"/>
        </w:rPr>
        <w:t>http</w:t>
      </w:r>
      <w:r>
        <w:rPr>
          <w:rFonts w:ascii="Times New Roman" w:hAnsi="Times New Roman" w:cs="Times New Roman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sz w:val="20"/>
          <w:szCs w:val="20"/>
        </w:rPr>
        <w:t>www</w:t>
      </w:r>
      <w:r>
        <w:rPr>
          <w:rFonts w:ascii="Times New Roman" w:hAnsi="Times New Roman" w:cs="Times New Roman"/>
          <w:sz w:val="20"/>
          <w:szCs w:val="20"/>
          <w:lang w:val="ru-RU"/>
        </w:rPr>
        <w:t>.______.</w:t>
      </w:r>
      <w:proofErr w:type="spellStart"/>
      <w:r>
        <w:rPr>
          <w:rFonts w:ascii="Times New Roman" w:hAnsi="Times New Roman" w:cs="Times New Roman"/>
          <w:sz w:val="20"/>
          <w:szCs w:val="20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/), код торгов № _____, составляет __________ рублей.</w:t>
      </w:r>
    </w:p>
    <w:p w14:paraId="664CD742" w14:textId="77777777" w:rsidR="00B14BD2" w:rsidRDefault="00B14BD2" w:rsidP="00B14BD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Сумма задатка в размере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 рублей,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перечисленная Покупателем Продавцу, засчитывается в счет цены выкупа Имущества.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учетом ранее внесенного задатка к перечислению следует сумма в размере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______________ рублей.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2CEAEEFF" w14:textId="77777777" w:rsidR="00B14BD2" w:rsidRDefault="00B14BD2" w:rsidP="00B14BD2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Оплата имущества производится Покупателем в течение 30 (тридцати) дней с даты подписания настоящего договора путем перечисления денежных средств по следующим реквизитам: получатель ООО «Еврогрупп» (ОГРН 1152651011930, ИНН 2636207727 / КПП 263601001) счет: 40702810201300026478 Банк: АО "АЛЬФА-БАНК" БИК: 044525593 Корр. счет: 30101810200000000593</w:t>
      </w:r>
    </w:p>
    <w:p w14:paraId="4BDF7551" w14:textId="77777777" w:rsidR="00B14BD2" w:rsidRDefault="00B14BD2" w:rsidP="00B14BD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  <w:lang w:val="ru-RU"/>
        </w:rPr>
        <w:t>В случае, если Покупатель не произведет оплату Имущества в полном объеме в течение 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ридцати дней с даты подписания настоящего договора, Продавец вправе расторгнуть настоящий договор купли-продажи в одностороннем порядке, при этом внесенный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задаток Покупателю не возвращается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56A4859B" w14:textId="77777777" w:rsidR="00B14BD2" w:rsidRDefault="00B14BD2" w:rsidP="00B14BD2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rPr>
          <w:color w:val="000000"/>
          <w:sz w:val="20"/>
        </w:rPr>
      </w:pPr>
      <w:r>
        <w:rPr>
          <w:color w:val="000000"/>
          <w:sz w:val="20"/>
        </w:rPr>
        <w:t>Передача Продавцом Имущества осуществляется в следующем порядке:</w:t>
      </w:r>
    </w:p>
    <w:p w14:paraId="00A67BB5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Передача Продавцом Имущества производится в течение 10 (десяти)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  <w:r>
        <w:rPr>
          <w:color w:val="000000"/>
          <w:sz w:val="20"/>
          <w:lang w:val="ru-RU"/>
        </w:rPr>
        <w:t xml:space="preserve"> </w:t>
      </w:r>
    </w:p>
    <w:p w14:paraId="0DE46D8E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Покупатель обязуется принять Имущество в течение 10 (десяти) календарных дней с даты получения от Продавца уведомления о готовности передать имущества Покупателю.</w:t>
      </w:r>
    </w:p>
    <w:p w14:paraId="0F4B86CE" w14:textId="77777777" w:rsidR="00B14BD2" w:rsidRPr="00B14BD2" w:rsidRDefault="00B14BD2" w:rsidP="00B14BD2">
      <w:pPr>
        <w:numPr>
          <w:ilvl w:val="1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В случае уклонения Покупателя от исполнения обязанности по принятию имущества он обязуется возместить Продавцу расходы за хранение товара за период с даты наступления обязанности по принятию имущества, предусмотренной п.5.2. до даты фактического принятия имущества. </w:t>
      </w:r>
    </w:p>
    <w:p w14:paraId="5F7F3DE0" w14:textId="77777777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14:paraId="2F75A2F0" w14:textId="77777777" w:rsidR="00B14BD2" w:rsidRPr="00B14BD2" w:rsidRDefault="00B14BD2" w:rsidP="00B14BD2">
      <w:pPr>
        <w:numPr>
          <w:ilvl w:val="0"/>
          <w:numId w:val="1"/>
        </w:numPr>
        <w:tabs>
          <w:tab w:val="left" w:pos="567"/>
        </w:tabs>
        <w:suppressAutoHyphens/>
        <w:ind w:left="0"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Право собственности на имущество, являющееся предметом настоящего Договора, переходит к Покупателю с подписания акта приема-передачи, при условии поступления Продавцу всей суммы, указанной в п. 2 настоящего Договора.</w:t>
      </w:r>
    </w:p>
    <w:p w14:paraId="4EF8AA34" w14:textId="0242B6E7" w:rsidR="00B14BD2" w:rsidRPr="00B14BD2" w:rsidRDefault="00B14BD2" w:rsidP="00B14BD2">
      <w:pPr>
        <w:tabs>
          <w:tab w:val="left" w:pos="567"/>
          <w:tab w:val="left" w:pos="927"/>
        </w:tabs>
        <w:ind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7</w:t>
      </w:r>
      <w:r w:rsidRPr="00B14BD2">
        <w:rPr>
          <w:color w:val="000000"/>
          <w:sz w:val="20"/>
          <w:lang w:val="ru-RU"/>
        </w:rPr>
        <w:t>. Покупатель обязуется принять имущество, являющееся предметом настоящего Договора.</w:t>
      </w:r>
    </w:p>
    <w:p w14:paraId="34A65EA3" w14:textId="0441EA14" w:rsidR="00B14BD2" w:rsidRDefault="00B14BD2" w:rsidP="00B14BD2">
      <w:pPr>
        <w:pStyle w:val="210"/>
        <w:widowControl w:val="0"/>
        <w:rPr>
          <w:color w:val="000000"/>
          <w:sz w:val="20"/>
        </w:rPr>
      </w:pPr>
      <w:r>
        <w:rPr>
          <w:color w:val="000000"/>
          <w:sz w:val="20"/>
        </w:rPr>
        <w:t>8</w:t>
      </w:r>
      <w:r>
        <w:rPr>
          <w:color w:val="000000"/>
          <w:sz w:val="20"/>
        </w:rPr>
        <w:t>. 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D897392" w14:textId="1C3A24C7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 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4D239882" w14:textId="735B734D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 Все споры, возникшие из данного договора или в связи с ним, Стороны будут пытаться разрешить по обоюдной договоренности.</w:t>
      </w:r>
    </w:p>
    <w:p w14:paraId="699E7F6D" w14:textId="7B16FE20" w:rsidR="00B14BD2" w:rsidRDefault="00B14BD2" w:rsidP="00B14BD2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 Если Сторонам не удастся найти взаимоприемлемого решения, то спор разрешается в порядке, установленном законодательством Российской Федерации.</w:t>
      </w:r>
    </w:p>
    <w:p w14:paraId="008B6E64" w14:textId="407CBB90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12</w:t>
      </w:r>
      <w:r w:rsidRPr="00B14BD2">
        <w:rPr>
          <w:color w:val="000000"/>
          <w:sz w:val="20"/>
          <w:lang w:val="ru-RU"/>
        </w:rPr>
        <w:t>. Настоящий договор вступает в силу с момента его подписания сторонами и действует до полного исполнения сторонами всех прав и обязанностей, вытекающих из настоящего договора.</w:t>
      </w:r>
    </w:p>
    <w:p w14:paraId="00169420" w14:textId="517BC09B" w:rsidR="00B14BD2" w:rsidRPr="00B14BD2" w:rsidRDefault="00B14BD2" w:rsidP="00B14BD2">
      <w:pPr>
        <w:tabs>
          <w:tab w:val="left" w:pos="567"/>
        </w:tabs>
        <w:ind w:firstLine="709"/>
        <w:jc w:val="both"/>
        <w:rPr>
          <w:color w:val="000000"/>
          <w:sz w:val="20"/>
          <w:lang w:val="ru-RU"/>
        </w:rPr>
      </w:pPr>
      <w:r w:rsidRPr="00B14BD2">
        <w:rPr>
          <w:color w:val="000000"/>
          <w:sz w:val="20"/>
          <w:lang w:val="ru-RU"/>
        </w:rPr>
        <w:t>1</w:t>
      </w:r>
      <w:r>
        <w:rPr>
          <w:color w:val="000000"/>
          <w:sz w:val="20"/>
          <w:lang w:val="ru-RU"/>
        </w:rPr>
        <w:t>3</w:t>
      </w:r>
      <w:r w:rsidRPr="00B14BD2">
        <w:rPr>
          <w:color w:val="000000"/>
          <w:sz w:val="20"/>
          <w:lang w:val="ru-RU"/>
        </w:rPr>
        <w:t xml:space="preserve">. Настоящий договор составлен в двух подлинных экземплярах, имеющих равную юридическую силу, по одному для покупателя, продавца. </w:t>
      </w:r>
    </w:p>
    <w:p w14:paraId="7D3D4007" w14:textId="6826B1F3" w:rsidR="00B14BD2" w:rsidRDefault="00B14BD2" w:rsidP="00B14BD2">
      <w:pPr>
        <w:tabs>
          <w:tab w:val="left" w:pos="927"/>
        </w:tabs>
        <w:ind w:firstLine="709"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  <w:lang w:val="ru-RU"/>
        </w:rPr>
        <w:t>4</w:t>
      </w:r>
      <w:r>
        <w:rPr>
          <w:sz w:val="20"/>
        </w:rPr>
        <w:t xml:space="preserve">.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реквизиты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сторон</w:t>
      </w:r>
      <w:proofErr w:type="spellEnd"/>
      <w:r>
        <w:rPr>
          <w:sz w:val="20"/>
        </w:rPr>
        <w:t>:</w:t>
      </w:r>
    </w:p>
    <w:p w14:paraId="18427CFE" w14:textId="77777777" w:rsidR="00B14BD2" w:rsidRDefault="00B14BD2" w:rsidP="00B14BD2">
      <w:pPr>
        <w:tabs>
          <w:tab w:val="left" w:pos="927"/>
        </w:tabs>
        <w:ind w:firstLine="709"/>
        <w:jc w:val="both"/>
        <w:rPr>
          <w:sz w:val="20"/>
        </w:rPr>
      </w:pPr>
    </w:p>
    <w:tbl>
      <w:tblPr>
        <w:tblW w:w="10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0"/>
        <w:gridCol w:w="5105"/>
      </w:tblGrid>
      <w:tr w:rsidR="00B14BD2" w14:paraId="4C1B7010" w14:textId="77777777" w:rsidTr="00063D30">
        <w:tc>
          <w:tcPr>
            <w:tcW w:w="4930" w:type="dxa"/>
          </w:tcPr>
          <w:p w14:paraId="31CE3EEC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1ACF72B" w14:textId="77777777" w:rsidR="00063D30" w:rsidRDefault="00063D30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50A033" w14:textId="49C1D871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14:paraId="401EB4C5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5" w:type="dxa"/>
            <w:hideMark/>
          </w:tcPr>
          <w:p w14:paraId="7509C726" w14:textId="77777777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73CBB3" w14:textId="77777777" w:rsidR="00063D30" w:rsidRDefault="00063D30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9F7FD" w14:textId="2C993B6C" w:rsidR="00B14BD2" w:rsidRDefault="00B14BD2" w:rsidP="00B14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</w:tc>
      </w:tr>
    </w:tbl>
    <w:p w14:paraId="5BA5099F" w14:textId="77777777" w:rsidR="001C21A2" w:rsidRDefault="001C21A2" w:rsidP="00063D30"/>
    <w:sectPr w:rsidR="001C21A2" w:rsidSect="00063D3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912" w:hanging="36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272" w:hanging="72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632" w:hanging="1080"/>
      </w:pPr>
    </w:lvl>
    <w:lvl w:ilvl="6">
      <w:start w:val="1"/>
      <w:numFmt w:val="decimal"/>
      <w:isLgl/>
      <w:lvlText w:val="%1.%2.%3.%4.%5.%6.%7."/>
      <w:lvlJc w:val="left"/>
      <w:pPr>
        <w:ind w:left="3632" w:hanging="1080"/>
      </w:p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</w:lvl>
    <w:lvl w:ilvl="8">
      <w:start w:val="1"/>
      <w:numFmt w:val="decimal"/>
      <w:isLgl/>
      <w:lvlText w:val="%1.%2.%3.%4.%5.%6.%7.%8.%9."/>
      <w:lvlJc w:val="left"/>
      <w:pPr>
        <w:ind w:left="3992" w:hanging="1440"/>
      </w:pPr>
    </w:lvl>
  </w:abstractNum>
  <w:num w:numId="1" w16cid:durableId="1753088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64"/>
    <w:rsid w:val="00063D30"/>
    <w:rsid w:val="001C21A2"/>
    <w:rsid w:val="0030240C"/>
    <w:rsid w:val="004E671E"/>
    <w:rsid w:val="00554AC5"/>
    <w:rsid w:val="005E25E3"/>
    <w:rsid w:val="006E1348"/>
    <w:rsid w:val="006E7064"/>
    <w:rsid w:val="009D330E"/>
    <w:rsid w:val="00AA26DC"/>
    <w:rsid w:val="00AC4EA0"/>
    <w:rsid w:val="00AD344A"/>
    <w:rsid w:val="00B14BD2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AB4"/>
  <w15:chartTrackingRefBased/>
  <w15:docId w15:val="{DB09C14D-ED40-48CA-93B6-25EC3FB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D2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4BD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14BD2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0">
    <w:name w:val="Основной текст 21"/>
    <w:basedOn w:val="a"/>
    <w:rsid w:val="00B14BD2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</cp:revision>
  <dcterms:created xsi:type="dcterms:W3CDTF">2023-10-06T09:48:00Z</dcterms:created>
  <dcterms:modified xsi:type="dcterms:W3CDTF">2023-10-06T09:50:00Z</dcterms:modified>
</cp:coreProperties>
</file>