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601DA" w14:textId="75E0045E" w:rsidR="00E6573F" w:rsidRPr="00523DC2" w:rsidRDefault="00523DC2" w:rsidP="000D3BBC">
      <w:pPr>
        <w:pStyle w:val="a3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523DC2">
        <w:rPr>
          <w:rFonts w:ascii="Times New Roman" w:hAnsi="Times New Roman" w:cs="Times New Roman"/>
          <w:spacing w:val="3"/>
          <w:sz w:val="24"/>
          <w:szCs w:val="24"/>
        </w:rPr>
        <w:t xml:space="preserve">АО «Российский аукционный дом» (ОГРН 1097847233351, ИНН 7838430413, 190000, г. Санкт-Петербург, пер. Гривцова, д. 5, лит. В, +7 (812) 334-26-04, 8 (800) 777-57-57, o.ivanova@auction-house.ru), действующее на основании договора с Открытым Акционерным Обществом «БАНК РОССИЙСКИЙ КРЕДИТ» (ОАО «БАНК РОССИЙСКИЙ КРЕДИТ»), (адрес регистрации: 125252,  г. Москва, ул. Сальвадора Альенде, д. 7, ИНН 7712023804, ОГРН 1037739057070), конкурсным управляющим (ликвидатором) которого на основании решения Арбитражного суда г. Москвы от 13 октября 2015 г. по делу № А40-151915/15 является государственная корпорация «Агентство по страхованию вкладов» (109240, г. Москва, ул. Высоцкого, д. 4), сообщает о </w:t>
      </w:r>
      <w:r w:rsidRPr="00523DC2">
        <w:rPr>
          <w:rFonts w:ascii="Times New Roman" w:hAnsi="Times New Roman" w:cs="Times New Roman"/>
          <w:b/>
          <w:spacing w:val="3"/>
          <w:sz w:val="24"/>
          <w:szCs w:val="24"/>
        </w:rPr>
        <w:t>внесении изменений</w:t>
      </w:r>
      <w:r w:rsidRPr="00523DC2">
        <w:rPr>
          <w:rFonts w:ascii="Times New Roman" w:hAnsi="Times New Roman" w:cs="Times New Roman"/>
          <w:spacing w:val="3"/>
          <w:sz w:val="24"/>
          <w:szCs w:val="24"/>
        </w:rPr>
        <w:t xml:space="preserve"> в сообщение 2030236381 в газете АО «Коммерсантъ» от 23.09.2023 г. № 177 (7622). </w:t>
      </w:r>
      <w:r w:rsidRPr="007548C5">
        <w:rPr>
          <w:rFonts w:ascii="Times New Roman" w:hAnsi="Times New Roman" w:cs="Times New Roman"/>
          <w:spacing w:val="3"/>
          <w:sz w:val="24"/>
          <w:szCs w:val="24"/>
        </w:rPr>
        <w:t xml:space="preserve">Информацию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в абзацах </w:t>
      </w:r>
      <w:r w:rsidR="0070271E">
        <w:rPr>
          <w:rFonts w:ascii="Times New Roman" w:hAnsi="Times New Roman" w:cs="Times New Roman"/>
          <w:spacing w:val="3"/>
          <w:sz w:val="24"/>
          <w:szCs w:val="24"/>
        </w:rPr>
        <w:t>9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и 1</w:t>
      </w:r>
      <w:r w:rsidR="0070271E">
        <w:rPr>
          <w:rFonts w:ascii="Times New Roman" w:hAnsi="Times New Roman" w:cs="Times New Roman"/>
          <w:spacing w:val="3"/>
          <w:sz w:val="24"/>
          <w:szCs w:val="24"/>
        </w:rPr>
        <w:t>0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читать в следующей редакции</w:t>
      </w:r>
      <w:r w:rsidRPr="007548C5">
        <w:rPr>
          <w:rFonts w:ascii="Times New Roman" w:hAnsi="Times New Roman" w:cs="Times New Roman"/>
          <w:spacing w:val="3"/>
          <w:sz w:val="24"/>
          <w:szCs w:val="24"/>
        </w:rPr>
        <w:t>:</w:t>
      </w:r>
    </w:p>
    <w:p w14:paraId="66431D63" w14:textId="77777777" w:rsidR="00523DC2" w:rsidRDefault="00523DC2" w:rsidP="00523DC2">
      <w:pPr>
        <w:pStyle w:val="a6"/>
        <w:tabs>
          <w:tab w:val="left" w:pos="1134"/>
        </w:tabs>
        <w:ind w:left="29" w:firstLine="538"/>
        <w:jc w:val="both"/>
        <w:rPr>
          <w:spacing w:val="3"/>
          <w:sz w:val="24"/>
          <w:szCs w:val="24"/>
        </w:rPr>
      </w:pPr>
    </w:p>
    <w:p w14:paraId="0BB9DEDF" w14:textId="77777777" w:rsidR="00523DC2" w:rsidRPr="00B31416" w:rsidRDefault="00523DC2" w:rsidP="00523DC2">
      <w:pPr>
        <w:pStyle w:val="a6"/>
        <w:tabs>
          <w:tab w:val="left" w:pos="1134"/>
        </w:tabs>
        <w:ind w:left="29" w:firstLine="538"/>
        <w:jc w:val="both"/>
        <w:rPr>
          <w:spacing w:val="3"/>
          <w:sz w:val="24"/>
          <w:szCs w:val="24"/>
        </w:rPr>
      </w:pPr>
      <w:r w:rsidRPr="00B31416">
        <w:rPr>
          <w:spacing w:val="3"/>
          <w:sz w:val="24"/>
          <w:szCs w:val="24"/>
        </w:rPr>
        <w:t>К участию в Торгах ППП допускаются юридические лица, специально приглашенные для участия в закрытых торгах (далее – Заявитель), зарегистрированные в установленном порядке на ЭТП.</w:t>
      </w:r>
    </w:p>
    <w:p w14:paraId="7ED3503B" w14:textId="74A7D92A" w:rsidR="00523DC2" w:rsidRPr="00523DC2" w:rsidRDefault="00523DC2" w:rsidP="00523DC2">
      <w:pPr>
        <w:pStyle w:val="a3"/>
        <w:ind w:firstLine="567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523DC2">
        <w:rPr>
          <w:rFonts w:ascii="Times New Roman" w:hAnsi="Times New Roman" w:cs="Times New Roman"/>
          <w:spacing w:val="3"/>
          <w:sz w:val="24"/>
          <w:szCs w:val="24"/>
        </w:rPr>
        <w:t>Торги ППП проводятся среди закрытого круга участников, определенного КУ.</w:t>
      </w:r>
    </w:p>
    <w:p w14:paraId="656F095F" w14:textId="1C658D2D" w:rsidR="00523DC2" w:rsidRPr="00A0415B" w:rsidRDefault="00523DC2" w:rsidP="00523DC2">
      <w:pPr>
        <w:pStyle w:val="a3"/>
        <w:ind w:firstLine="567"/>
        <w:jc w:val="both"/>
        <w:rPr>
          <w:spacing w:val="3"/>
          <w:sz w:val="24"/>
          <w:szCs w:val="24"/>
          <w:highlight w:val="yellow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 xml:space="preserve">Для </w:t>
      </w:r>
      <w:r w:rsidRPr="00B31416">
        <w:rPr>
          <w:rFonts w:ascii="Times New Roman" w:hAnsi="Times New Roman" w:cs="Times New Roman"/>
          <w:spacing w:val="3"/>
          <w:sz w:val="24"/>
          <w:szCs w:val="24"/>
        </w:rPr>
        <w:t>участия в Торгах ППП Заявитель представляет Оператору заявку на участие в Торгах ППП и уведомление КУ (приглашение на участие в Торгах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ППП</w:t>
      </w:r>
      <w:r w:rsidRPr="00B31416">
        <w:rPr>
          <w:rFonts w:ascii="Times New Roman" w:hAnsi="Times New Roman" w:cs="Times New Roman"/>
          <w:spacing w:val="3"/>
          <w:sz w:val="24"/>
          <w:szCs w:val="24"/>
        </w:rPr>
        <w:t>).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</w:p>
    <w:sectPr w:rsidR="00523DC2" w:rsidRPr="00A04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432A0A"/>
    <w:rsid w:val="004B53F7"/>
    <w:rsid w:val="00523DC2"/>
    <w:rsid w:val="005E79DA"/>
    <w:rsid w:val="0070271E"/>
    <w:rsid w:val="007A3A1B"/>
    <w:rsid w:val="007E67D7"/>
    <w:rsid w:val="008F69EA"/>
    <w:rsid w:val="00964D49"/>
    <w:rsid w:val="009C3323"/>
    <w:rsid w:val="009C6119"/>
    <w:rsid w:val="00A0415B"/>
    <w:rsid w:val="00A66ED6"/>
    <w:rsid w:val="00AD0413"/>
    <w:rsid w:val="00AE62B1"/>
    <w:rsid w:val="00B31416"/>
    <w:rsid w:val="00B43988"/>
    <w:rsid w:val="00B853F8"/>
    <w:rsid w:val="00CA3C3B"/>
    <w:rsid w:val="00E6573F"/>
    <w:rsid w:val="00E65AE5"/>
    <w:rsid w:val="00E94B6C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573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6573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657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57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unhideWhenUsed/>
    <w:rsid w:val="00E6573F"/>
    <w:rPr>
      <w:color w:val="0000FF"/>
      <w:u w:val="single"/>
    </w:rPr>
  </w:style>
  <w:style w:type="character" w:customStyle="1" w:styleId="search-sbkprint-text">
    <w:name w:val="search-sbk__print-text"/>
    <w:basedOn w:val="a0"/>
    <w:rsid w:val="00E6573F"/>
  </w:style>
  <w:style w:type="character" w:customStyle="1" w:styleId="11">
    <w:name w:val="Неразрешенное упоминание1"/>
    <w:basedOn w:val="a0"/>
    <w:uiPriority w:val="99"/>
    <w:semiHidden/>
    <w:unhideWhenUsed/>
    <w:rsid w:val="00E657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1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1073</Characters>
  <Application>Microsoft Office Word</Application>
  <DocSecurity>0</DocSecurity>
  <Lines>16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3</cp:revision>
  <cp:lastPrinted>2016-10-26T09:10:00Z</cp:lastPrinted>
  <dcterms:created xsi:type="dcterms:W3CDTF">2023-10-10T10:42:00Z</dcterms:created>
  <dcterms:modified xsi:type="dcterms:W3CDTF">2023-10-10T11:16:00Z</dcterms:modified>
</cp:coreProperties>
</file>