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3ACF5B4" w:rsidR="000D3BBC" w:rsidRPr="00DC2B68" w:rsidRDefault="00DC2B68" w:rsidP="00DC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B6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«Мосуралбанк»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>, сообщает о внесении изменений в сообщение</w:t>
      </w:r>
      <w:r w:rsidR="001E7832">
        <w:rPr>
          <w:rFonts w:ascii="Times New Roman" w:hAnsi="Times New Roman" w:cs="Times New Roman"/>
          <w:sz w:val="24"/>
          <w:szCs w:val="24"/>
        </w:rPr>
        <w:t xml:space="preserve"> №</w:t>
      </w:r>
      <w:r w:rsidR="001E7832">
        <w:rPr>
          <w:rFonts w:ascii="Times New Roman" w:hAnsi="Times New Roman" w:cs="Times New Roman"/>
          <w:sz w:val="24"/>
          <w:szCs w:val="24"/>
        </w:rPr>
        <w:t>02030219841</w:t>
      </w:r>
      <w:r w:rsidR="001E7832"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>в газете АО «Комм</w:t>
      </w:r>
      <w:r w:rsidR="000D3BBC" w:rsidRPr="00DC2B68">
        <w:rPr>
          <w:rFonts w:ascii="Times New Roman" w:hAnsi="Times New Roman" w:cs="Times New Roman"/>
          <w:sz w:val="24"/>
          <w:szCs w:val="24"/>
        </w:rPr>
        <w:t>ерсантъ</w:t>
      </w:r>
      <w:r w:rsidR="000D3BB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15.07.2023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127(7572)</w:t>
      </w:r>
      <w:r w:rsidR="000D3BBC" w:rsidRPr="00DC2B68">
        <w:rPr>
          <w:rFonts w:ascii="Times New Roman" w:hAnsi="Times New Roman" w:cs="Times New Roman"/>
          <w:sz w:val="24"/>
          <w:szCs w:val="24"/>
        </w:rPr>
        <w:t>. Лот</w:t>
      </w:r>
      <w:r w:rsidR="009C6119" w:rsidRPr="00DC2B68">
        <w:rPr>
          <w:rFonts w:ascii="Times New Roman" w:hAnsi="Times New Roman" w:cs="Times New Roman"/>
          <w:sz w:val="24"/>
          <w:szCs w:val="24"/>
        </w:rPr>
        <w:t xml:space="preserve"> </w:t>
      </w:r>
      <w:r w:rsidRPr="00DC2B68">
        <w:rPr>
          <w:rFonts w:ascii="Times New Roman" w:hAnsi="Times New Roman" w:cs="Times New Roman"/>
          <w:sz w:val="24"/>
          <w:szCs w:val="24"/>
        </w:rPr>
        <w:t>1</w:t>
      </w:r>
      <w:r w:rsidR="000D3BBC" w:rsidRPr="00DC2B68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Pr="00DC2B68">
        <w:rPr>
          <w:rFonts w:ascii="Times New Roman" w:hAnsi="Times New Roman" w:cs="Times New Roman"/>
          <w:sz w:val="24"/>
          <w:szCs w:val="24"/>
        </w:rPr>
        <w:t>TOYOTA Camry, черный металлик, 2016, 141 679 км, 3.5 АТ (249 л. с.), бензин, передний, VIN XW7BKYFK50S106466, ограничения и обременения: транспортное средство эксплуатируется, заключен договор аренды на срок до 31.09.2023, г. Москва; Лот 2 следует читать в следующей редакции: SKODA OCTAVIA, серебристый, 2018, 95 748 км, 1.6 АТ (110 л. с.), бензин, передний, VIN XW8AN6NEXJH033348, ограничения и обременения: транспортное средство эксплуатируется, заключен договор аренды на срок до 31.12.2023,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DC2B68" w:rsidRDefault="00A0415B" w:rsidP="00DC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D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1E7832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C2B6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2023-08-29T09:11:00Z</dcterms:modified>
</cp:coreProperties>
</file>