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BA5CA" w14:textId="239C2109" w:rsidR="00B078A0" w:rsidRDefault="000343E1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3E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343E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343E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343E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343E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343E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«1Банк» (публичное акционерное общество) (ПАО АКБ «1Банк»), адрес регистрации: 362040, Республика Северная Осетия-Алания, г. Владикавказ, ул. Станиславского, д. 10, ИНН 1504029723, ОГРН 1021500000147) (далее – </w:t>
      </w:r>
      <w:proofErr w:type="gramStart"/>
      <w:r w:rsidRPr="000343E1">
        <w:rPr>
          <w:rFonts w:ascii="Times New Roman" w:hAnsi="Times New Roman" w:cs="Times New Roman"/>
          <w:color w:val="000000"/>
          <w:sz w:val="24"/>
          <w:szCs w:val="24"/>
        </w:rPr>
        <w:t>финансовая организация), конкурсным управляющим (ликвидатором) которого на основании решения Арбитражного суда Республики Северная Осетия-Алания от 23 мая 2016 г. по делу №А61-1055/16</w:t>
      </w:r>
      <w:r w:rsidR="00B078A0" w:rsidRPr="00B078A0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 проводит электронные торги имуществом финансовой организации посредством публичного предложения (далее - Торги ППП).</w:t>
      </w:r>
      <w:proofErr w:type="gramEnd"/>
    </w:p>
    <w:p w14:paraId="4252E889" w14:textId="77777777" w:rsidR="00B078A0" w:rsidRPr="00B078A0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8A0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37AC2CAA" w:rsidR="00B078A0" w:rsidRPr="00B078A0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8A0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3C755DAF" w14:textId="77777777" w:rsidR="000343E1" w:rsidRPr="000343E1" w:rsidRDefault="000343E1" w:rsidP="000343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3E1">
        <w:rPr>
          <w:rFonts w:ascii="Times New Roman" w:hAnsi="Times New Roman" w:cs="Times New Roman"/>
          <w:color w:val="000000"/>
          <w:sz w:val="24"/>
          <w:szCs w:val="24"/>
        </w:rPr>
        <w:t xml:space="preserve">Лот 1 - Дегоева Тамара </w:t>
      </w:r>
      <w:proofErr w:type="spellStart"/>
      <w:r w:rsidRPr="000343E1">
        <w:rPr>
          <w:rFonts w:ascii="Times New Roman" w:hAnsi="Times New Roman" w:cs="Times New Roman"/>
          <w:color w:val="000000"/>
          <w:sz w:val="24"/>
          <w:szCs w:val="24"/>
        </w:rPr>
        <w:t>Радиковна</w:t>
      </w:r>
      <w:proofErr w:type="spellEnd"/>
      <w:r w:rsidRPr="000343E1">
        <w:rPr>
          <w:rFonts w:ascii="Times New Roman" w:hAnsi="Times New Roman" w:cs="Times New Roman"/>
          <w:color w:val="000000"/>
          <w:sz w:val="24"/>
          <w:szCs w:val="24"/>
        </w:rPr>
        <w:t>, определение АС Республики Северная Осетия-Алания от 03.10.2017 по делу А61-1055/2016 (277 013,75 руб.) - 84 766,21 руб.;</w:t>
      </w:r>
    </w:p>
    <w:p w14:paraId="7D97DCC9" w14:textId="77777777" w:rsidR="000343E1" w:rsidRPr="000343E1" w:rsidRDefault="000343E1" w:rsidP="000343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3E1"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proofErr w:type="spellStart"/>
      <w:r w:rsidRPr="000343E1">
        <w:rPr>
          <w:rFonts w:ascii="Times New Roman" w:hAnsi="Times New Roman" w:cs="Times New Roman"/>
          <w:color w:val="000000"/>
          <w:sz w:val="24"/>
          <w:szCs w:val="24"/>
        </w:rPr>
        <w:t>Хаев</w:t>
      </w:r>
      <w:proofErr w:type="spellEnd"/>
      <w:r w:rsidRPr="000343E1">
        <w:rPr>
          <w:rFonts w:ascii="Times New Roman" w:hAnsi="Times New Roman" w:cs="Times New Roman"/>
          <w:color w:val="000000"/>
          <w:sz w:val="24"/>
          <w:szCs w:val="24"/>
        </w:rPr>
        <w:t xml:space="preserve"> Руслан Владимирович, определение АС Республики Северная Осетия-Алания от 18.09.2017 по делу А61-1055/2016 (745 083,90 руб.) - 227 995,67 руб.;</w:t>
      </w:r>
    </w:p>
    <w:p w14:paraId="45FDFF88" w14:textId="77777777" w:rsidR="000343E1" w:rsidRPr="000343E1" w:rsidRDefault="000343E1" w:rsidP="000343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3E1">
        <w:rPr>
          <w:rFonts w:ascii="Times New Roman" w:hAnsi="Times New Roman" w:cs="Times New Roman"/>
          <w:color w:val="000000"/>
          <w:sz w:val="24"/>
          <w:szCs w:val="24"/>
        </w:rPr>
        <w:t>Лот 3 - Дмитриева Кристина Михайловна, определение АС Республики Северная Осетия-Алания от 22.05.2017 по делу А61-1055/2016 (180 495,41 руб.) - 55 231,60 руб.;</w:t>
      </w:r>
    </w:p>
    <w:p w14:paraId="502879DF" w14:textId="77777777" w:rsidR="000343E1" w:rsidRDefault="000343E1" w:rsidP="000343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3E1">
        <w:rPr>
          <w:rFonts w:ascii="Times New Roman" w:hAnsi="Times New Roman" w:cs="Times New Roman"/>
          <w:color w:val="000000"/>
          <w:sz w:val="24"/>
          <w:szCs w:val="24"/>
        </w:rPr>
        <w:t xml:space="preserve">Лот 4 - </w:t>
      </w:r>
      <w:proofErr w:type="spellStart"/>
      <w:r w:rsidRPr="000343E1">
        <w:rPr>
          <w:rFonts w:ascii="Times New Roman" w:hAnsi="Times New Roman" w:cs="Times New Roman"/>
          <w:color w:val="000000"/>
          <w:sz w:val="24"/>
          <w:szCs w:val="24"/>
        </w:rPr>
        <w:t>Дигуров</w:t>
      </w:r>
      <w:proofErr w:type="spellEnd"/>
      <w:r w:rsidRPr="000343E1">
        <w:rPr>
          <w:rFonts w:ascii="Times New Roman" w:hAnsi="Times New Roman" w:cs="Times New Roman"/>
          <w:color w:val="000000"/>
          <w:sz w:val="24"/>
          <w:szCs w:val="24"/>
        </w:rPr>
        <w:t xml:space="preserve"> Марат Борисович, определение АС Республики Северная Осетия-Алания от 03.10.2017 по делу А61-1055/2016 (371</w:t>
      </w:r>
      <w:r>
        <w:rPr>
          <w:rFonts w:ascii="Times New Roman" w:hAnsi="Times New Roman" w:cs="Times New Roman"/>
          <w:color w:val="000000"/>
          <w:sz w:val="24"/>
          <w:szCs w:val="24"/>
        </w:rPr>
        <w:t> 319,64 руб.) - 113 623,81 руб.</w:t>
      </w:r>
    </w:p>
    <w:p w14:paraId="14351655" w14:textId="3BD846BD" w:rsidR="00555595" w:rsidRPr="002B2239" w:rsidRDefault="002B2239" w:rsidP="000343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4BFC88A2" w:rsidR="0003404B" w:rsidRPr="002B2239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2B2239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B07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0343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 октября 2023</w:t>
      </w:r>
      <w:r w:rsidR="00B078A0" w:rsidRPr="00B07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0343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 декабря 2023 г.</w:t>
      </w:r>
    </w:p>
    <w:p w14:paraId="315A9C73" w14:textId="77777777" w:rsidR="008F1609" w:rsidRPr="002B2239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16A8A7F" w:rsidR="0003404B" w:rsidRPr="002B2239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3E1" w:rsidRPr="000343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 октября 2023</w:t>
      </w:r>
      <w:r w:rsidR="00B078A0" w:rsidRPr="00B07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="00B07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Прием </w:t>
      </w:r>
      <w:r w:rsidRPr="000343E1">
        <w:rPr>
          <w:rFonts w:ascii="Times New Roman" w:hAnsi="Times New Roman" w:cs="Times New Roman"/>
          <w:color w:val="000000"/>
          <w:sz w:val="24"/>
          <w:szCs w:val="24"/>
        </w:rPr>
        <w:t xml:space="preserve">заявок на участие в Торгах ППП и задатков прекращается в 14:00 часов по московскому времени за </w:t>
      </w:r>
      <w:r w:rsidR="00083B44" w:rsidRPr="000343E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0343E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0343E1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0343E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34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034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034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034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0343E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343E1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0343E1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083B44" w:rsidRPr="000343E1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0343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2239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4C680377" w14:textId="65F2C1D6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0343E1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088766FF" w14:textId="77777777" w:rsidR="008F358D" w:rsidRPr="008F358D" w:rsidRDefault="008F358D" w:rsidP="008F3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58D">
        <w:rPr>
          <w:rFonts w:ascii="Times New Roman" w:hAnsi="Times New Roman" w:cs="Times New Roman"/>
          <w:color w:val="000000"/>
          <w:sz w:val="24"/>
          <w:szCs w:val="24"/>
        </w:rPr>
        <w:t>с 24 октября 2023 г. по 01 декабря 2023 г. - в размере начальной цены продажи лотов;</w:t>
      </w:r>
    </w:p>
    <w:p w14:paraId="4D86F065" w14:textId="77777777" w:rsidR="008F358D" w:rsidRPr="008F358D" w:rsidRDefault="008F358D" w:rsidP="008F3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58D">
        <w:rPr>
          <w:rFonts w:ascii="Times New Roman" w:hAnsi="Times New Roman" w:cs="Times New Roman"/>
          <w:color w:val="000000"/>
          <w:sz w:val="24"/>
          <w:szCs w:val="24"/>
        </w:rPr>
        <w:t>с 02 декабря 2023 г. по 04 декабря 2023 г. - в размере 90,17% от начальной цены продажи лотов;</w:t>
      </w:r>
    </w:p>
    <w:p w14:paraId="4CC12F87" w14:textId="77777777" w:rsidR="008F358D" w:rsidRPr="008F358D" w:rsidRDefault="008F358D" w:rsidP="008F3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58D">
        <w:rPr>
          <w:rFonts w:ascii="Times New Roman" w:hAnsi="Times New Roman" w:cs="Times New Roman"/>
          <w:color w:val="000000"/>
          <w:sz w:val="24"/>
          <w:szCs w:val="24"/>
        </w:rPr>
        <w:t>с 05 декабря 2023 г. по 07 декабря 2023 г. - в размере 80,34% от начальной цены продажи лотов;</w:t>
      </w:r>
    </w:p>
    <w:p w14:paraId="2A4929E8" w14:textId="77777777" w:rsidR="008F358D" w:rsidRPr="008F358D" w:rsidRDefault="008F358D" w:rsidP="008F3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58D">
        <w:rPr>
          <w:rFonts w:ascii="Times New Roman" w:hAnsi="Times New Roman" w:cs="Times New Roman"/>
          <w:color w:val="000000"/>
          <w:sz w:val="24"/>
          <w:szCs w:val="24"/>
        </w:rPr>
        <w:t>с 08 декабря 2023 г. по 10 декабря 2023 г. - в размере 70,51% от начальной цены продажи лотов;</w:t>
      </w:r>
    </w:p>
    <w:p w14:paraId="53D97748" w14:textId="77777777" w:rsidR="008F358D" w:rsidRPr="008F358D" w:rsidRDefault="008F358D" w:rsidP="008F3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58D">
        <w:rPr>
          <w:rFonts w:ascii="Times New Roman" w:hAnsi="Times New Roman" w:cs="Times New Roman"/>
          <w:color w:val="000000"/>
          <w:sz w:val="24"/>
          <w:szCs w:val="24"/>
        </w:rPr>
        <w:t>с 11 декабря 2023 г. по 13 декабря 2023 г. - в размере 60,68% от начальной цены продажи лотов;</w:t>
      </w:r>
    </w:p>
    <w:p w14:paraId="58C1E25E" w14:textId="77777777" w:rsidR="008F358D" w:rsidRPr="008F358D" w:rsidRDefault="008F358D" w:rsidP="008F3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58D">
        <w:rPr>
          <w:rFonts w:ascii="Times New Roman" w:hAnsi="Times New Roman" w:cs="Times New Roman"/>
          <w:color w:val="000000"/>
          <w:sz w:val="24"/>
          <w:szCs w:val="24"/>
        </w:rPr>
        <w:t>с 14 декабря 2023 г. по 16 декабря 2023 г. - в размере 50,85% от начальной цены продажи лотов;</w:t>
      </w:r>
    </w:p>
    <w:p w14:paraId="2116087E" w14:textId="77777777" w:rsidR="008F358D" w:rsidRPr="008F358D" w:rsidRDefault="008F358D" w:rsidP="008F3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58D">
        <w:rPr>
          <w:rFonts w:ascii="Times New Roman" w:hAnsi="Times New Roman" w:cs="Times New Roman"/>
          <w:color w:val="000000"/>
          <w:sz w:val="24"/>
          <w:szCs w:val="24"/>
        </w:rPr>
        <w:t>с 17 декабря 2023 г. по 19 декабря 2023 г. - в размере 41,02% от начальной цены продажи лотов;</w:t>
      </w:r>
    </w:p>
    <w:p w14:paraId="6550832B" w14:textId="77777777" w:rsidR="008F358D" w:rsidRPr="008F358D" w:rsidRDefault="008F358D" w:rsidP="008F3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58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20 декабря 2023 г. по 22 декабря 2023 г. - в размере 31,19% от начальной цены продажи лотов;</w:t>
      </w:r>
    </w:p>
    <w:p w14:paraId="5CC4E7B4" w14:textId="77777777" w:rsidR="008F358D" w:rsidRPr="008F358D" w:rsidRDefault="008F358D" w:rsidP="008F3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58D">
        <w:rPr>
          <w:rFonts w:ascii="Times New Roman" w:hAnsi="Times New Roman" w:cs="Times New Roman"/>
          <w:color w:val="000000"/>
          <w:sz w:val="24"/>
          <w:szCs w:val="24"/>
        </w:rPr>
        <w:t>с 23 декабря 2023 г. по 25 декабря 2023 г. - в размере 21,36% от начальной цены продажи лотов;</w:t>
      </w:r>
    </w:p>
    <w:p w14:paraId="08F9D17D" w14:textId="77777777" w:rsidR="008F358D" w:rsidRPr="008F358D" w:rsidRDefault="008F358D" w:rsidP="008F3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58D">
        <w:rPr>
          <w:rFonts w:ascii="Times New Roman" w:hAnsi="Times New Roman" w:cs="Times New Roman"/>
          <w:color w:val="000000"/>
          <w:sz w:val="24"/>
          <w:szCs w:val="24"/>
        </w:rPr>
        <w:t>с 26 декабря 2023 г. по 28 декабря 2023 г. - в размере 11,53% от начальной цены продажи лотов;</w:t>
      </w:r>
    </w:p>
    <w:p w14:paraId="04204F71" w14:textId="77777777" w:rsidR="008F358D" w:rsidRDefault="008F358D" w:rsidP="008F3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58D">
        <w:rPr>
          <w:rFonts w:ascii="Times New Roman" w:hAnsi="Times New Roman" w:cs="Times New Roman"/>
          <w:color w:val="000000"/>
          <w:sz w:val="24"/>
          <w:szCs w:val="24"/>
        </w:rPr>
        <w:t xml:space="preserve">с 29 декабря 2023 г. по 31 декабря 2023 г. - в размере 1,70%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6FF98F4" w14:textId="66946483" w:rsidR="008F1609" w:rsidRPr="00DD01CB" w:rsidRDefault="008F1609" w:rsidP="008F3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7F641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7F641B">
        <w:rPr>
          <w:rFonts w:ascii="Times New Roman" w:hAnsi="Times New Roman" w:cs="Times New Roman"/>
          <w:sz w:val="24"/>
          <w:szCs w:val="24"/>
        </w:rPr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7F641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7F641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4D328F32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41B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 Оператору в электронной форме подписанный электронной подписью Заявителя договор о внесении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31F06269" w14:textId="77777777" w:rsidR="00B078A0" w:rsidRPr="008F358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F358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8F358D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01C2D945" w14:textId="77777777" w:rsidR="00B078A0" w:rsidRPr="008F358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58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8F358D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8F358D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</w:t>
      </w:r>
      <w:proofErr w:type="gramStart"/>
      <w:r w:rsidRPr="008F358D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8F358D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B15E3D1" w14:textId="77777777" w:rsidR="00B078A0" w:rsidRPr="00B141BB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F358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CB09B7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B09B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1D181CE" w14:textId="77777777" w:rsidR="00B078A0" w:rsidRPr="00B141BB" w:rsidRDefault="00B078A0" w:rsidP="00B078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5D6D5AC8" w14:textId="4700A121" w:rsidR="00B078A0" w:rsidRPr="004914BB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8F1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lastRenderedPageBreak/>
        <w:t xml:space="preserve">Информацию о реализуемом имуществе можно получить у КУ </w:t>
      </w:r>
      <w:r w:rsidR="00045D82" w:rsidRPr="0004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17:00 часов по адресу: РСО-Алания, г. Владикавказ, ул. Гагарина, д. 30, тел. 8-800-505-80-32; </w:t>
      </w:r>
      <w:proofErr w:type="gramStart"/>
      <w:r w:rsidR="00045D82" w:rsidRPr="0004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045D82" w:rsidRPr="0004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krasnodar@auction-house.ru, Золотько </w:t>
      </w:r>
      <w:proofErr w:type="gramStart"/>
      <w:r w:rsidR="00045D82" w:rsidRPr="0004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045D82" w:rsidRPr="00045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(928) 333-02-88, 8 (812) 777-57-57 (доб.523).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10D4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4740852C" w14:textId="77777777" w:rsidR="00B078A0" w:rsidRPr="00507F0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141C3A7" w14:textId="77777777" w:rsidR="00B078A0" w:rsidRPr="00B141BB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259835" w15:done="0"/>
  <w15:commentEx w15:paraId="6DFC30C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259835" w16cid:durableId="26F7CEA3"/>
  <w16cid:commentId w16cid:paraId="6DFC30CE" w16cid:durableId="26F7CE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343E1"/>
    <w:rsid w:val="00045D82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840A2"/>
    <w:rsid w:val="007A10EE"/>
    <w:rsid w:val="007E3D68"/>
    <w:rsid w:val="007F641B"/>
    <w:rsid w:val="00806741"/>
    <w:rsid w:val="008C4892"/>
    <w:rsid w:val="008F1609"/>
    <w:rsid w:val="008F358D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/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1679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44</cp:revision>
  <dcterms:created xsi:type="dcterms:W3CDTF">2019-07-23T07:53:00Z</dcterms:created>
  <dcterms:modified xsi:type="dcterms:W3CDTF">2023-10-16T13:49:00Z</dcterms:modified>
</cp:coreProperties>
</file>