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6B53ED19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F641B" w:rsidRPr="007F641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0A75ED7" w14:textId="780C97E0" w:rsidR="002B2239" w:rsidRDefault="007F641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- 35 900 кв. </w:t>
      </w:r>
      <w:proofErr w:type="spellStart"/>
      <w:r w:rsidRPr="007F641B">
        <w:rPr>
          <w:rFonts w:ascii="Times New Roman" w:hAnsi="Times New Roman" w:cs="Times New Roman"/>
          <w:color w:val="000000"/>
          <w:sz w:val="24"/>
          <w:szCs w:val="24"/>
        </w:rPr>
        <w:t>м,адрес</w:t>
      </w:r>
      <w:proofErr w:type="spellEnd"/>
      <w:r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: Смоленская обл., Дорогобужский р-он, с/п  Ушаковское ТОО </w:t>
      </w:r>
      <w:proofErr w:type="spellStart"/>
      <w:r w:rsidRPr="007F641B">
        <w:rPr>
          <w:rFonts w:ascii="Times New Roman" w:hAnsi="Times New Roman" w:cs="Times New Roman"/>
          <w:color w:val="000000"/>
          <w:sz w:val="24"/>
          <w:szCs w:val="24"/>
        </w:rPr>
        <w:t>Мархоткино</w:t>
      </w:r>
      <w:proofErr w:type="spellEnd"/>
      <w:r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, юго-западная часть кадастрового квартала 67:06:0060202, 710 м северо-западнее д. </w:t>
      </w:r>
      <w:proofErr w:type="spellStart"/>
      <w:r w:rsidRPr="007F641B">
        <w:rPr>
          <w:rFonts w:ascii="Times New Roman" w:hAnsi="Times New Roman" w:cs="Times New Roman"/>
          <w:color w:val="000000"/>
          <w:sz w:val="24"/>
          <w:szCs w:val="24"/>
        </w:rPr>
        <w:t>Немерзь</w:t>
      </w:r>
      <w:proofErr w:type="spellEnd"/>
      <w:r w:rsidRPr="007F641B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67:06:0060202:59, земли с/х назначения - для с/х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F641B">
        <w:rPr>
          <w:rFonts w:ascii="Times New Roman" w:hAnsi="Times New Roman" w:cs="Times New Roman"/>
          <w:color w:val="000000"/>
          <w:sz w:val="24"/>
          <w:szCs w:val="24"/>
        </w:rPr>
        <w:t>4 986,53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79FDAB4" w14:textId="0E275969" w:rsidR="00471B22" w:rsidRPr="00471B22" w:rsidRDefault="00471B22" w:rsidP="00471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B22">
        <w:rPr>
          <w:rFonts w:ascii="Times New Roman" w:hAnsi="Times New Roman" w:cs="Times New Roman"/>
          <w:color w:val="000000"/>
          <w:sz w:val="24"/>
          <w:szCs w:val="24"/>
        </w:rPr>
        <w:t>По Лоту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471B22">
        <w:rPr>
          <w:rFonts w:ascii="Times New Roman" w:hAnsi="Times New Roman" w:cs="Times New Roman"/>
          <w:color w:val="000000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CFAFCC9" w14:textId="6C857AA7" w:rsidR="00471B22" w:rsidRPr="002B2239" w:rsidRDefault="00471B22" w:rsidP="00471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B22">
        <w:rPr>
          <w:rFonts w:ascii="Times New Roman" w:hAnsi="Times New Roman" w:cs="Times New Roman"/>
          <w:color w:val="000000"/>
          <w:sz w:val="24"/>
          <w:szCs w:val="24"/>
        </w:rPr>
        <w:t>Покупатель по Лоту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Pr="00471B22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4351655" w14:textId="2DCC537F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0BD2DEB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F6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октября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7F6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31 декабря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36F53E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41B" w:rsidRPr="007F6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октября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2B2239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083B44" w:rsidRPr="007F641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7F641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7F64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F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7F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DAAAC7C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лота;</w:t>
      </w:r>
    </w:p>
    <w:p w14:paraId="67A7CC63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92,00% от начальной цены продажи лота;</w:t>
      </w:r>
    </w:p>
    <w:p w14:paraId="2B58ECC6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84,00% от начальной цены продажи лота;</w:t>
      </w:r>
    </w:p>
    <w:p w14:paraId="0D80369C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76,00% от начальной цены продажи лота;</w:t>
      </w:r>
    </w:p>
    <w:p w14:paraId="0ABBA783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декабря 2023 г. по 13 декабря 2023 г. - в размере 68,00% от начальной цены продажи лота;</w:t>
      </w:r>
    </w:p>
    <w:p w14:paraId="5C15FFD7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60,00% от начальной цены продажи лота;</w:t>
      </w:r>
    </w:p>
    <w:p w14:paraId="5304BE3C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52,00% от начальной цены продажи лота;</w:t>
      </w:r>
    </w:p>
    <w:p w14:paraId="7802E98C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44,00% от начальной цены продажи лота;</w:t>
      </w:r>
    </w:p>
    <w:p w14:paraId="22C69353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36,00% от начальной цены продажи лота;</w:t>
      </w:r>
    </w:p>
    <w:p w14:paraId="370EAD8C" w14:textId="77777777" w:rsidR="007F641B" w:rsidRPr="007F641B" w:rsidRDefault="007F641B" w:rsidP="007F6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28,00% от начальной цены продажи лота;</w:t>
      </w:r>
    </w:p>
    <w:p w14:paraId="38C99C2F" w14:textId="3A4C29F2" w:rsidR="002B2239" w:rsidRDefault="007F641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F641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F641B">
        <w:rPr>
          <w:rFonts w:ascii="Times New Roman" w:hAnsi="Times New Roman" w:cs="Times New Roman"/>
          <w:sz w:val="24"/>
          <w:szCs w:val="24"/>
        </w:rPr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F641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7F641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41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7F641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41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7F641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41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</w:t>
      </w:r>
      <w:r w:rsidRPr="007F641B">
        <w:rPr>
          <w:rFonts w:ascii="Times New Roman" w:hAnsi="Times New Roman" w:cs="Times New Roman"/>
          <w:sz w:val="24"/>
          <w:szCs w:val="24"/>
        </w:rPr>
        <w:lastRenderedPageBreak/>
        <w:t>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7F641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41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7F641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</w:t>
      </w:r>
      <w:r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7F641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7F641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D72210" w14:textId="0A8572EB" w:rsidR="007F641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proofErr w:type="spellStart"/>
      <w:r w:rsidR="007F641B" w:rsidRPr="007F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7F641B" w:rsidRPr="007F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18:00, </w:t>
      </w:r>
      <w:proofErr w:type="spellStart"/>
      <w:r w:rsidR="007F641B" w:rsidRPr="007F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7F641B" w:rsidRPr="007F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16:45 по адресу: г. Смоленск, ул. Попова, д. 117, тел. 8-800-505-80-32; у ОТ</w:t>
      </w:r>
      <w:r w:rsidR="007F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F641B" w:rsidRPr="007F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 Ирма Дмитриевна +7 (985) 836 13 34, +7(916)992-36-69 voronezh@auction-house.ru</w:t>
      </w:r>
      <w:r w:rsidR="007F6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339A18B" w14:textId="3C72A3D5" w:rsidR="008F6C92" w:rsidRPr="004914BB" w:rsidRDefault="0027680F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</w:t>
      </w:r>
      <w:r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434FB"/>
    <w:rsid w:val="00251F9D"/>
    <w:rsid w:val="0027680F"/>
    <w:rsid w:val="002B2239"/>
    <w:rsid w:val="002C3A2C"/>
    <w:rsid w:val="00360DC6"/>
    <w:rsid w:val="003E6C81"/>
    <w:rsid w:val="0043622C"/>
    <w:rsid w:val="00471B22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1926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2023-10-16T08:22:00Z</dcterms:created>
  <dcterms:modified xsi:type="dcterms:W3CDTF">2023-10-16T08:53:00Z</dcterms:modified>
</cp:coreProperties>
</file>