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06" w:rsidRDefault="00350006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</w:rPr>
      </w:pPr>
    </w:p>
    <w:p w:rsidR="00350006" w:rsidRDefault="00247599">
      <w:pPr>
        <w:ind w:firstLine="290"/>
        <w:jc w:val="center"/>
        <w:rPr>
          <w:sz w:val="28"/>
        </w:rPr>
      </w:pPr>
      <w:r>
        <w:rPr>
          <w:sz w:val="28"/>
        </w:rPr>
        <w:t>Сообщение о проведении торгов №168105</w:t>
      </w:r>
    </w:p>
    <w:p w:rsidR="00350006" w:rsidRDefault="00247599">
      <w:pPr>
        <w:pStyle w:val="ConsPlusNormal"/>
        <w:ind w:firstLine="54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 торгов: 24.11.2023 12:00 - 20.01.2024 12:00</w:t>
      </w:r>
    </w:p>
    <w:p w:rsidR="00350006" w:rsidRDefault="00350006">
      <w:pPr>
        <w:pStyle w:val="ConsPlusNormal"/>
        <w:ind w:firstLine="540"/>
        <w:jc w:val="center"/>
        <w:outlineLvl w:val="1"/>
        <w:rPr>
          <w:rFonts w:ascii="Times New Roman" w:hAnsi="Times New Roman"/>
          <w:sz w:val="28"/>
        </w:rPr>
      </w:pPr>
    </w:p>
    <w:p w:rsidR="00350006" w:rsidRDefault="00350006">
      <w:pPr>
        <w:pStyle w:val="ConsPlusNormal"/>
        <w:ind w:firstLine="540"/>
        <w:jc w:val="center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6"/>
        <w:gridCol w:w="5103"/>
      </w:tblGrid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а) наименование (фамилия, имя, отчество - для физического лица) должника, имущество (предприятие) которого выставляется на открытые торги, </w:t>
            </w:r>
            <w:r>
              <w:rPr>
                <w:rFonts w:ascii="Times New Roman" w:hAnsi="Times New Roman"/>
                <w:sz w:val="28"/>
              </w:rPr>
              <w:t>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ind w:firstLine="2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"Корпорация "Семь ручьев", </w:t>
            </w:r>
          </w:p>
          <w:p w:rsidR="00350006" w:rsidRDefault="00247599">
            <w:pPr>
              <w:ind w:firstLine="290"/>
              <w:jc w:val="both"/>
              <w:rPr>
                <w:sz w:val="28"/>
              </w:rPr>
            </w:pPr>
            <w:r>
              <w:rPr>
                <w:sz w:val="28"/>
              </w:rPr>
              <w:t>302025, г. Орёл, шоссе Московское, д. 137, корпус 5,ЛИТ. Е, пом.14, ОГРН 112</w:t>
            </w:r>
            <w:r>
              <w:rPr>
                <w:sz w:val="28"/>
              </w:rPr>
              <w:t>7847590474, ИНН 7805604914.</w:t>
            </w:r>
          </w:p>
          <w:p w:rsidR="00350006" w:rsidRDefault="00350006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является;</w:t>
            </w:r>
          </w:p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 конкурсного управляющего, краткое наименование конкурсного</w:t>
            </w:r>
            <w:r>
              <w:rPr>
                <w:rFonts w:ascii="Times New Roman" w:hAnsi="Times New Roman"/>
                <w:sz w:val="28"/>
              </w:rPr>
              <w:t xml:space="preserve"> управляющего, ОГРН конкурсного управляющего (для процедур в отношении несостоятельных банков);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Барский Александр Михайлович</w:t>
            </w:r>
          </w:p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Союз АУ "СРО СС" (Союз арбитражных управляющих "Саморегулируемая организация "Северная Столица")</w:t>
            </w:r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в) наименование арбитражного </w:t>
            </w:r>
            <w:r>
              <w:rPr>
                <w:rFonts w:ascii="Times New Roman" w:hAnsi="Times New Roman"/>
                <w:sz w:val="28"/>
              </w:rPr>
              <w:t>суда, рассматривающего дело о банкротстве, номер дела о банкротстве;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ind w:firstLine="290"/>
              <w:jc w:val="both"/>
              <w:rPr>
                <w:sz w:val="28"/>
              </w:rPr>
            </w:pPr>
            <w:r>
              <w:rPr>
                <w:sz w:val="28"/>
              </w:rPr>
              <w:t>Арбитражный суд Орловской области, дело о банкротстве А48-7330/2020</w:t>
            </w:r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Арбитражный суд Орловской об</w:t>
            </w:r>
            <w:r>
              <w:rPr>
                <w:rFonts w:ascii="Times New Roman" w:hAnsi="Times New Roman"/>
                <w:sz w:val="28"/>
              </w:rPr>
              <w:t>ласти Решение от 10.11.2020 г.</w:t>
            </w:r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Лот 1: </w:t>
            </w:r>
            <w:proofErr w:type="gramStart"/>
            <w:r>
              <w:rPr>
                <w:rFonts w:ascii="Times New Roman" w:hAnsi="Times New Roman"/>
                <w:sz w:val="28"/>
              </w:rPr>
              <w:t>Обременен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ФНС РФ.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Земельный участок, площадью </w:t>
            </w:r>
            <w:r>
              <w:rPr>
                <w:rFonts w:ascii="Times New Roman" w:hAnsi="Times New Roman"/>
                <w:sz w:val="28"/>
              </w:rPr>
              <w:t xml:space="preserve">182 </w:t>
            </w:r>
            <w:proofErr w:type="spellStart"/>
            <w:r>
              <w:rPr>
                <w:rFonts w:ascii="Times New Roman" w:hAnsi="Times New Roman"/>
                <w:sz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., кадастровый номер 53:12:0102004:75; земельный участок, площадью 219 </w:t>
            </w:r>
            <w:proofErr w:type="spellStart"/>
            <w:r>
              <w:rPr>
                <w:rFonts w:ascii="Times New Roman" w:hAnsi="Times New Roman"/>
                <w:sz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</w:rPr>
              <w:t>., кадастровый номер 53:12:0000000:3951; тепловые сети от вновь построенной БМК, мощностью 15 МВт, общей протяженностью 270 м., кадастровый номер 53:12:0000000:4535..</w:t>
            </w:r>
            <w:proofErr w:type="gramEnd"/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е) св</w:t>
            </w:r>
            <w:r>
              <w:rPr>
                <w:rFonts w:ascii="Times New Roman" w:hAnsi="Times New Roman"/>
                <w:sz w:val="28"/>
              </w:rPr>
              <w:t>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Продажа посредством публичного предложения</w:t>
            </w:r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350006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з) порядок, место,</w:t>
            </w:r>
            <w:r>
              <w:rPr>
                <w:rFonts w:ascii="Times New Roman" w:hAnsi="Times New Roman"/>
                <w:sz w:val="28"/>
              </w:rPr>
              <w:t xml:space="preserve">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</w:t>
            </w:r>
            <w:r>
              <w:rPr>
                <w:rFonts w:ascii="Times New Roman" w:hAnsi="Times New Roman"/>
                <w:sz w:val="28"/>
              </w:rPr>
              <w:t>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ind w:firstLine="2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Прием заявок на участие в торгах осуществляется по адресу: http://lot-online.ru  с 24.11.2023 г. и заканчивается </w:t>
            </w:r>
            <w:r>
              <w:rPr>
                <w:sz w:val="28"/>
                <w:shd w:val="clear" w:color="auto" w:fill="FFD821"/>
              </w:rPr>
              <w:t>19.01.</w:t>
            </w:r>
            <w:r>
              <w:rPr>
                <w:sz w:val="28"/>
              </w:rPr>
              <w:t xml:space="preserve">2024 г. в </w:t>
            </w:r>
            <w:r>
              <w:rPr>
                <w:sz w:val="28"/>
                <w:shd w:val="clear" w:color="auto" w:fill="FFD821"/>
              </w:rPr>
              <w:t>15:00</w:t>
            </w:r>
            <w:r>
              <w:rPr>
                <w:sz w:val="28"/>
              </w:rPr>
              <w:t xml:space="preserve"> (вр</w:t>
            </w:r>
            <w:r>
              <w:rPr>
                <w:sz w:val="28"/>
              </w:rPr>
              <w:t>емя московское).</w:t>
            </w:r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ind w:firstLine="29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Для участия в торгах необходимо подать заявку и перечислить задаток. Заявки на участие с предложением  цены подают</w:t>
            </w:r>
            <w:r>
              <w:rPr>
                <w:sz w:val="28"/>
              </w:rPr>
              <w:t xml:space="preserve">ся на ЭТП с 12:00 21.10.23.Заявка на участие в торгах должна быть подписана электронной подписью заявителя. Периоды приема заявок на участие и предложений о цене соответствующего этапа продаж  устанавливаются </w:t>
            </w:r>
            <w:proofErr w:type="spellStart"/>
            <w:r>
              <w:rPr>
                <w:sz w:val="28"/>
              </w:rPr>
              <w:t>согл</w:t>
            </w:r>
            <w:proofErr w:type="spellEnd"/>
            <w:r>
              <w:rPr>
                <w:sz w:val="28"/>
              </w:rPr>
              <w:t xml:space="preserve">. графику этапов продаж. Заявка на участие </w:t>
            </w:r>
            <w:r>
              <w:rPr>
                <w:sz w:val="28"/>
              </w:rPr>
              <w:t xml:space="preserve">оформляется в соответствии с Регламентом ЭТП и законодательством РФ на русском языке и должна содержать следующие сведения: обязательство заявителя соблюдать требования, указанные в </w:t>
            </w:r>
            <w:proofErr w:type="spellStart"/>
            <w:r>
              <w:rPr>
                <w:sz w:val="28"/>
              </w:rPr>
              <w:t>сообщ</w:t>
            </w:r>
            <w:proofErr w:type="spellEnd"/>
            <w:r>
              <w:rPr>
                <w:sz w:val="28"/>
              </w:rPr>
              <w:t>. о проведении торгов; наименование, организационно-правовую форму, м</w:t>
            </w:r>
            <w:r>
              <w:rPr>
                <w:sz w:val="28"/>
              </w:rPr>
              <w:t xml:space="preserve">есто нахождения, </w:t>
            </w:r>
            <w:proofErr w:type="spellStart"/>
            <w:r>
              <w:rPr>
                <w:sz w:val="28"/>
              </w:rPr>
              <w:t>почт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дрес</w:t>
            </w:r>
            <w:proofErr w:type="spellEnd"/>
            <w:r>
              <w:rPr>
                <w:sz w:val="28"/>
              </w:rPr>
              <w:t xml:space="preserve"> (для </w:t>
            </w:r>
            <w:proofErr w:type="spellStart"/>
            <w:r>
              <w:rPr>
                <w:sz w:val="28"/>
              </w:rPr>
              <w:t>юр.лица</w:t>
            </w:r>
            <w:proofErr w:type="spellEnd"/>
            <w:r>
              <w:rPr>
                <w:sz w:val="28"/>
              </w:rPr>
              <w:t xml:space="preserve">) заявителя; Ф.И.О., паспортные данные, сведения о месте жительства (для </w:t>
            </w:r>
            <w:proofErr w:type="spellStart"/>
            <w:r>
              <w:rPr>
                <w:sz w:val="28"/>
              </w:rPr>
              <w:t>физ.лица</w:t>
            </w:r>
            <w:proofErr w:type="spellEnd"/>
            <w:r>
              <w:rPr>
                <w:sz w:val="28"/>
              </w:rPr>
              <w:t>) заявителя; №контактного тел., адрес электронной почты; реквизиты для возврата задатка. Заявка на участие в торгах должна содержать та</w:t>
            </w:r>
            <w:r>
              <w:rPr>
                <w:sz w:val="28"/>
              </w:rPr>
              <w:t xml:space="preserve">кже сведения о наличии или об отсутствии заинтересованности заявителя по отношению к должнику, кредиторам, КУ и о характере этой </w:t>
            </w:r>
            <w:r>
              <w:rPr>
                <w:sz w:val="28"/>
              </w:rPr>
              <w:lastRenderedPageBreak/>
              <w:t xml:space="preserve">заинтересованности, сведения об участии в капитале заявителя КУ, а также СРО арбитражных управляющих, членом или руководителем </w:t>
            </w:r>
            <w:r>
              <w:rPr>
                <w:sz w:val="28"/>
              </w:rPr>
              <w:t>которой является КУ. Для торгов в форме публичного предложения заявка на участие должна содержать предложение о цене. Заявка на участие в торгах подается на ЭТП, оформляется в форме электронного документа, подписывается ЭЦП заявителя и должна содержать све</w:t>
            </w:r>
            <w:r>
              <w:rPr>
                <w:sz w:val="28"/>
              </w:rPr>
              <w:t>дения и копии документов согласно требованиям п. 11 ст. 110 Федерального закона от 26.10.2002 N 127-ФЗ, Приказа Минэкономразвития России от 23.07.2015 № 495 и регламента ЭТП.  Задаток для торгов 20% от цены соответствующего периода продаж  Лота. Задаток до</w:t>
            </w:r>
            <w:r>
              <w:rPr>
                <w:sz w:val="28"/>
              </w:rPr>
              <w:t>лжен поступить на счет ОТ не позднее даты и времени окончания приема заявок для участия в торгах соответствующего этапа продаж. Заявитель обязан направить копию платежного поручения с отметкой банка об исполнении в адрес ОТ rosveld@yandex.ru</w:t>
            </w:r>
            <w:proofErr w:type="gramStart"/>
            <w:r>
              <w:rPr>
                <w:sz w:val="28"/>
              </w:rPr>
              <w:t>/ В</w:t>
            </w:r>
            <w:proofErr w:type="gramEnd"/>
            <w:r>
              <w:rPr>
                <w:sz w:val="28"/>
              </w:rPr>
              <w:t xml:space="preserve"> течение пят</w:t>
            </w:r>
            <w:r>
              <w:rPr>
                <w:sz w:val="28"/>
              </w:rPr>
              <w:t xml:space="preserve">и рабочих дней с даты подписания протокола о результатах проведения торгов конкурсный </w:t>
            </w:r>
            <w:proofErr w:type="spellStart"/>
            <w:r>
              <w:rPr>
                <w:sz w:val="28"/>
              </w:rPr>
              <w:t>управляющ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Сумма задатка на каждый из лотов: </w:t>
            </w:r>
          </w:p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Лот 1:  </w:t>
            </w:r>
            <w:r>
              <w:rPr>
                <w:rFonts w:ascii="Times New Roman" w:hAnsi="Times New Roman"/>
                <w:sz w:val="28"/>
                <w:shd w:val="clear" w:color="auto" w:fill="FFD821"/>
              </w:rPr>
              <w:t>20%.</w:t>
            </w:r>
          </w:p>
          <w:p w:rsidR="00350006" w:rsidRDefault="00350006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</w:p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Задаток для торгов 20% от цены соответствующего периода продаж для каждого Лота. Задаток должен поступить на счет ОТ не позднее даты и времени окончания приема заявок для участия в торгах соответствующего этапа продаж. Заявитель обязан направить копию </w:t>
            </w:r>
            <w:r>
              <w:rPr>
                <w:rFonts w:ascii="Times New Roman" w:hAnsi="Times New Roman"/>
                <w:sz w:val="28"/>
              </w:rPr>
              <w:t xml:space="preserve">платежного поручения с отметкой банка об исполнении в адрес ОТ rosveld@yandex.ru,  В течение пяти рабочих дней с даты подписания протокола о результатах проведения торгов конкурсный управляющий </w:t>
            </w:r>
            <w:r>
              <w:rPr>
                <w:rFonts w:ascii="Times New Roman" w:hAnsi="Times New Roman"/>
                <w:sz w:val="28"/>
              </w:rPr>
              <w:lastRenderedPageBreak/>
              <w:t>возвращает задатки участникам торгов, кроме Победителя торгов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.</w:t>
            </w:r>
            <w:proofErr w:type="gramEnd"/>
          </w:p>
          <w:p w:rsidR="00350006" w:rsidRDefault="00247599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 назначении платежа необходимо указывать: «Задаток для участия в торгах№..., Лот № .... , этап №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 xml:space="preserve">НДС не облагается». 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>/счет 40702810732000011548 ИНН: 7805604914 КПП: 575401001 Банк: ФИЛИАЛ «САНКТ-ПЕТЕРБУРГСКИЙ» АО «АЛЬФА-БАНК» БИК 044030786.</w:t>
            </w:r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л) </w:t>
            </w:r>
            <w:r>
              <w:rPr>
                <w:rFonts w:ascii="Times New Roman" w:hAnsi="Times New Roman"/>
                <w:sz w:val="28"/>
              </w:rPr>
              <w:t>начальная цена продажи имущества (предприятия) должника;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 1: 646 134.47 руб.</w:t>
            </w:r>
          </w:p>
          <w:p w:rsidR="00350006" w:rsidRDefault="00350006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 w:rsidP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м) величина </w:t>
            </w:r>
            <w:r w:rsidRPr="00247599">
              <w:rPr>
                <w:rFonts w:ascii="Times New Roman" w:hAnsi="Times New Roman"/>
                <w:sz w:val="28"/>
                <w:highlight w:val="yellow"/>
              </w:rPr>
              <w:t>понижения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</w:t>
            </w:r>
            <w:r>
              <w:rPr>
                <w:rFonts w:ascii="Times New Roman" w:hAnsi="Times New Roman"/>
                <w:sz w:val="28"/>
              </w:rPr>
              <w:t>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ind w:firstLine="2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Лот 1: </w:t>
            </w:r>
          </w:p>
          <w:p w:rsidR="00350006" w:rsidRDefault="00247599">
            <w:pPr>
              <w:ind w:firstLine="290"/>
              <w:jc w:val="both"/>
              <w:rPr>
                <w:sz w:val="28"/>
                <w:shd w:val="clear" w:color="auto" w:fill="FFD821"/>
              </w:rPr>
            </w:pPr>
            <w:r>
              <w:rPr>
                <w:sz w:val="28"/>
                <w:shd w:val="clear" w:color="auto" w:fill="FFD821"/>
              </w:rPr>
              <w:t>24.11.2023 в 12:0 (646 134.47 руб.) – 04.12.2023 в 12:0;</w:t>
            </w:r>
          </w:p>
          <w:p w:rsidR="00350006" w:rsidRDefault="00247599">
            <w:pPr>
              <w:ind w:firstLine="290"/>
              <w:jc w:val="both"/>
              <w:rPr>
                <w:sz w:val="28"/>
                <w:shd w:val="clear" w:color="auto" w:fill="FFD821"/>
              </w:rPr>
            </w:pPr>
            <w:r>
              <w:rPr>
                <w:sz w:val="28"/>
                <w:shd w:val="clear" w:color="auto" w:fill="FFD821"/>
              </w:rPr>
              <w:t>04.12.2023 в 12:0 (581 521.02 руб.) – 14.12.2023 в 12:0;</w:t>
            </w:r>
          </w:p>
          <w:p w:rsidR="00350006" w:rsidRDefault="00247599">
            <w:pPr>
              <w:ind w:firstLine="290"/>
              <w:jc w:val="both"/>
              <w:rPr>
                <w:sz w:val="28"/>
                <w:shd w:val="clear" w:color="auto" w:fill="FFD821"/>
              </w:rPr>
            </w:pPr>
            <w:r>
              <w:rPr>
                <w:sz w:val="28"/>
                <w:shd w:val="clear" w:color="auto" w:fill="FFD821"/>
              </w:rPr>
              <w:t>14.12.2023 в 12:0 (516 907.57 руб.) – 24.</w:t>
            </w:r>
            <w:r>
              <w:rPr>
                <w:sz w:val="28"/>
                <w:shd w:val="clear" w:color="auto" w:fill="FFD821"/>
              </w:rPr>
              <w:t>12.2023 в 12:0;</w:t>
            </w:r>
          </w:p>
          <w:p w:rsidR="00350006" w:rsidRDefault="00247599">
            <w:pPr>
              <w:ind w:firstLine="290"/>
              <w:jc w:val="both"/>
              <w:rPr>
                <w:sz w:val="28"/>
                <w:shd w:val="clear" w:color="auto" w:fill="FFD821"/>
              </w:rPr>
            </w:pPr>
            <w:r>
              <w:rPr>
                <w:sz w:val="28"/>
                <w:shd w:val="clear" w:color="auto" w:fill="FFD821"/>
              </w:rPr>
              <w:t>24.12.2023 в 12:0 (452 294.12 руб.) – 10.01.2024 в 15:0;</w:t>
            </w:r>
          </w:p>
          <w:p w:rsidR="00350006" w:rsidRDefault="00247599">
            <w:pPr>
              <w:ind w:firstLine="290"/>
              <w:jc w:val="both"/>
              <w:rPr>
                <w:sz w:val="28"/>
                <w:shd w:val="clear" w:color="auto" w:fill="FFD821"/>
              </w:rPr>
            </w:pPr>
            <w:r>
              <w:rPr>
                <w:sz w:val="28"/>
                <w:shd w:val="clear" w:color="auto" w:fill="FFD821"/>
              </w:rPr>
              <w:t>10.01.2024 в 12:0 (387 680.67 руб.) – 19.01.2024 в 15:0;</w:t>
            </w:r>
          </w:p>
          <w:p w:rsidR="00350006" w:rsidRDefault="00350006">
            <w:pPr>
              <w:ind w:firstLine="290"/>
              <w:jc w:val="both"/>
              <w:rPr>
                <w:color w:val="FF0000"/>
                <w:sz w:val="28"/>
              </w:rPr>
            </w:pPr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ind w:firstLine="29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Право приобретения имущества должника принадлежит участнику торгов по </w:t>
            </w:r>
            <w:r>
              <w:rPr>
                <w:sz w:val="28"/>
              </w:rPr>
              <w:t>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</w:t>
            </w:r>
            <w:r>
              <w:rPr>
                <w:sz w:val="28"/>
              </w:rPr>
              <w:t>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В случае если несколько участников торгов по продаже имущества должника посредством публичного </w:t>
            </w:r>
            <w:r>
              <w:rPr>
                <w:sz w:val="28"/>
              </w:rPr>
              <w:t xml:space="preserve">предложения представили в установленный срок заявки, содержащие различные </w:t>
            </w:r>
            <w:r>
              <w:rPr>
                <w:sz w:val="28"/>
              </w:rPr>
              <w:lastRenderedPageBreak/>
              <w:t>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</w:t>
            </w:r>
            <w:r>
              <w:rPr>
                <w:sz w:val="28"/>
              </w:rPr>
              <w:t>олжника принадлежит участнику торгов, предложившему максимальную цену за это имущество.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</w:t>
            </w:r>
            <w:r>
              <w:rPr>
                <w:sz w:val="28"/>
              </w:rPr>
              <w:t>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</w:t>
            </w:r>
            <w:r>
              <w:rPr>
                <w:sz w:val="28"/>
              </w:rPr>
              <w:t>ный срок заявку на участие в торгах по продаже имущества</w:t>
            </w:r>
            <w:proofErr w:type="gramEnd"/>
            <w:r>
              <w:rPr>
                <w:sz w:val="28"/>
              </w:rPr>
              <w:t xml:space="preserve"> должника посредством публичного предложения.</w:t>
            </w:r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ind w:firstLine="2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Подведение результатов этапов торгов проводится  в день   окончания этапа продаж в 15.00, </w:t>
            </w:r>
            <w:r>
              <w:rPr>
                <w:sz w:val="28"/>
              </w:rPr>
              <w:t xml:space="preserve">на электронной торговой площадке "Российский аукционный дом" (http://lot-online.ru/) . В случае отсутствия заявок на объявленный этап продаж, наступает следующий этап продаж без опубликования в официальных изданиях. </w:t>
            </w:r>
            <w:proofErr w:type="gramStart"/>
            <w:r>
              <w:rPr>
                <w:sz w:val="28"/>
              </w:rPr>
              <w:t>С даты определения</w:t>
            </w:r>
            <w:proofErr w:type="gramEnd"/>
            <w:r>
              <w:rPr>
                <w:sz w:val="28"/>
              </w:rPr>
              <w:t xml:space="preserve"> победителя этапа торг</w:t>
            </w:r>
            <w:r>
              <w:rPr>
                <w:sz w:val="28"/>
              </w:rPr>
              <w:t>ов (Лота) прием заявок прекращается.</w:t>
            </w:r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ind w:firstLine="2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течение пяти дней с даты подписания протокола о результатах проведения торгов конкурсный управляющий направляет Победителю торгов </w:t>
            </w:r>
            <w:r>
              <w:rPr>
                <w:sz w:val="28"/>
              </w:rPr>
              <w:t xml:space="preserve">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</w:t>
            </w:r>
            <w:proofErr w:type="spellStart"/>
            <w:r>
              <w:rPr>
                <w:sz w:val="28"/>
              </w:rPr>
              <w:lastRenderedPageBreak/>
              <w:t>Должника</w:t>
            </w:r>
            <w:proofErr w:type="gramStart"/>
            <w:r>
              <w:rPr>
                <w:sz w:val="28"/>
              </w:rPr>
              <w:t>.В</w:t>
            </w:r>
            <w:proofErr w:type="spellEnd"/>
            <w:proofErr w:type="gramEnd"/>
            <w:r>
              <w:rPr>
                <w:sz w:val="28"/>
              </w:rPr>
              <w:t xml:space="preserve"> случае отказа или уклонения Победителя торгов от подписания данного договора в те</w:t>
            </w:r>
            <w:r>
              <w:rPr>
                <w:sz w:val="28"/>
              </w:rPr>
              <w:t>чение пяти дней с даты получения указанного предложения внесенный,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</w:t>
            </w:r>
            <w:r>
              <w:rPr>
                <w:sz w:val="28"/>
              </w:rPr>
              <w:t>нению с ценой имущества, предложенной другими частниками торгов, за исключением Победителя торгов.</w:t>
            </w:r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ind w:firstLine="290"/>
              <w:jc w:val="both"/>
              <w:rPr>
                <w:sz w:val="28"/>
              </w:rPr>
            </w:pPr>
            <w:r>
              <w:rPr>
                <w:sz w:val="28"/>
              </w:rPr>
              <w:t>В течение 30 дней с момента заключения договора купли-продажи. Реквизиты счета  в ДКП.</w:t>
            </w:r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с)</w:t>
            </w:r>
            <w:r>
              <w:rPr>
                <w:rFonts w:ascii="Times New Roman" w:hAnsi="Times New Roman"/>
                <w:sz w:val="28"/>
              </w:rPr>
              <w:t xml:space="preserve">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Организатор торгов – Барский Александр Михайлович (ИНН 780411975564, КПП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адрес: 195299, г. Санкт-Петербург, Гражданский проспект, д. 121/100, кв. </w:t>
            </w:r>
            <w:r>
              <w:rPr>
                <w:rFonts w:ascii="Times New Roman" w:hAnsi="Times New Roman"/>
                <w:sz w:val="28"/>
              </w:rPr>
              <w:t>217., тел. +7(960)2412474, e-</w:t>
            </w:r>
            <w:proofErr w:type="spellStart"/>
            <w:r>
              <w:rPr>
                <w:rFonts w:ascii="Times New Roman" w:hAnsi="Times New Roman"/>
                <w:sz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: </w:t>
            </w:r>
            <w:hyperlink r:id="rId5" w:history="1">
              <w:r>
                <w:rPr>
                  <w:rFonts w:ascii="Times New Roman" w:hAnsi="Times New Roman"/>
                  <w:sz w:val="28"/>
                </w:rPr>
                <w:t>rosveld@ya.ru, lil13-70@mail.ru</w:t>
              </w:r>
            </w:hyperlink>
            <w:r>
              <w:rPr>
                <w:rFonts w:ascii="Times New Roman" w:hAnsi="Times New Roman"/>
                <w:sz w:val="28"/>
              </w:rPr>
              <w:t>).</w:t>
            </w:r>
          </w:p>
        </w:tc>
      </w:tr>
      <w:tr w:rsidR="00350006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006" w:rsidRDefault="00247599">
            <w:pPr>
              <w:ind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т) дата публикации сообщения о проведении открытых торгов в официальном издании, осуществляющем опубликование сведений, предусмотренных Фед</w:t>
            </w:r>
            <w:r>
              <w:rPr>
                <w:sz w:val="28"/>
              </w:rPr>
              <w:t xml:space="preserve">еральным </w:t>
            </w:r>
            <w:r>
              <w:rPr>
                <w:sz w:val="28"/>
              </w:rPr>
              <w:t>законом</w:t>
            </w:r>
            <w:r>
              <w:rPr>
                <w:sz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2006, N 30, ст. 3292; N 52, ст. 5497; 20</w:t>
            </w:r>
            <w:r>
              <w:rPr>
                <w:sz w:val="28"/>
              </w:rPr>
              <w:t>07, N 7, ст. 834; N 18, ст. 2117; N 30, ст. 3754; N 41, ст. 4845; N 49, ст. 6079; 2008, N 30, ст. 3616; N 49, ст. 5748; 2009, N 1, ст. 4, 14; N 18, ст. 2153; N 29, ст. 3632;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N 51, ст. 6160; N 52, ст. 6450; 2010, N 17, ст. 1988; N 31, ст. 4188, 4196; 2011, </w:t>
            </w:r>
            <w:r>
              <w:rPr>
                <w:sz w:val="28"/>
              </w:rPr>
              <w:t xml:space="preserve">N 1, ст. 41), в печатном органе по месту нахождения должника, дата размещения такого </w:t>
            </w:r>
            <w:r>
              <w:rPr>
                <w:sz w:val="28"/>
              </w:rPr>
              <w:lastRenderedPageBreak/>
              <w:t>сообщения в Едином федеральном реестре сведений о банкротстве.</w:t>
            </w:r>
            <w:proofErr w:type="gramEnd"/>
          </w:p>
          <w:p w:rsidR="00350006" w:rsidRDefault="00350006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006" w:rsidRDefault="00247599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21.10.2023 года</w:t>
            </w:r>
          </w:p>
          <w:p w:rsidR="00350006" w:rsidRDefault="00350006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color w:val="FF0000"/>
                <w:sz w:val="28"/>
              </w:rPr>
            </w:pPr>
          </w:p>
        </w:tc>
      </w:tr>
    </w:tbl>
    <w:p w:rsidR="00350006" w:rsidRDefault="00350006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</w:rPr>
      </w:pPr>
    </w:p>
    <w:p w:rsidR="00350006" w:rsidRDefault="00350006">
      <w:pPr>
        <w:pStyle w:val="ConsPlusNormal"/>
        <w:ind w:firstLine="540"/>
        <w:jc w:val="center"/>
        <w:outlineLvl w:val="1"/>
        <w:rPr>
          <w:rFonts w:ascii="Times New Roman" w:hAnsi="Times New Roman"/>
          <w:sz w:val="28"/>
        </w:rPr>
      </w:pPr>
    </w:p>
    <w:sectPr w:rsidR="00350006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50006"/>
    <w:rsid w:val="00247599"/>
    <w:rsid w:val="0035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color w:val="00000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примечания1"/>
    <w:link w:val="a5"/>
    <w:rPr>
      <w:sz w:val="16"/>
    </w:rPr>
  </w:style>
  <w:style w:type="character" w:styleId="a5">
    <w:name w:val="annotation reference"/>
    <w:link w:val="12"/>
    <w:rPr>
      <w:sz w:val="16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style-span">
    <w:name w:val="apple-style-span"/>
    <w:basedOn w:val="13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paragraph">
    <w:name w:val="paragraph"/>
    <w:basedOn w:val="13"/>
    <w:link w:val="paragraph0"/>
  </w:style>
  <w:style w:type="character" w:customStyle="1" w:styleId="paragraph0">
    <w:name w:val="paragraph"/>
    <w:basedOn w:val="a0"/>
    <w:link w:val="paragraph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color w:val="000000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9">
    <w:basedOn w:val="a"/>
    <w:link w:val="aa"/>
    <w:semiHidden/>
    <w:unhideWhenUsed/>
    <w:pPr>
      <w:spacing w:after="160" w:line="240" w:lineRule="exact"/>
    </w:pPr>
    <w:rPr>
      <w:rFonts w:ascii="Verdana" w:hAnsi="Verdana"/>
      <w:sz w:val="20"/>
    </w:rPr>
  </w:style>
  <w:style w:type="character" w:customStyle="1" w:styleId="aa">
    <w:basedOn w:val="1"/>
    <w:link w:val="a9"/>
    <w:semiHidden/>
    <w:unhideWhenUsed/>
    <w:rPr>
      <w:rFonts w:ascii="Verdana" w:hAnsi="Verdana"/>
      <w:color w:val="000000"/>
      <w:sz w:val="20"/>
    </w:rPr>
  </w:style>
  <w:style w:type="paragraph" w:styleId="ab">
    <w:name w:val="annotation subject"/>
    <w:basedOn w:val="a3"/>
    <w:next w:val="a3"/>
    <w:link w:val="ac"/>
    <w:rPr>
      <w:b/>
    </w:rPr>
  </w:style>
  <w:style w:type="character" w:customStyle="1" w:styleId="ac">
    <w:name w:val="Тема примечания Знак"/>
    <w:basedOn w:val="a4"/>
    <w:link w:val="ab"/>
    <w:rPr>
      <w:b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color w:val="00000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примечания1"/>
    <w:link w:val="a5"/>
    <w:rPr>
      <w:sz w:val="16"/>
    </w:rPr>
  </w:style>
  <w:style w:type="character" w:styleId="a5">
    <w:name w:val="annotation reference"/>
    <w:link w:val="12"/>
    <w:rPr>
      <w:sz w:val="16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style-span">
    <w:name w:val="apple-style-span"/>
    <w:basedOn w:val="13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paragraph">
    <w:name w:val="paragraph"/>
    <w:basedOn w:val="13"/>
    <w:link w:val="paragraph0"/>
  </w:style>
  <w:style w:type="character" w:customStyle="1" w:styleId="paragraph0">
    <w:name w:val="paragraph"/>
    <w:basedOn w:val="a0"/>
    <w:link w:val="paragraph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color w:val="000000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9">
    <w:basedOn w:val="a"/>
    <w:link w:val="aa"/>
    <w:semiHidden/>
    <w:unhideWhenUsed/>
    <w:pPr>
      <w:spacing w:after="160" w:line="240" w:lineRule="exact"/>
    </w:pPr>
    <w:rPr>
      <w:rFonts w:ascii="Verdana" w:hAnsi="Verdana"/>
      <w:sz w:val="20"/>
    </w:rPr>
  </w:style>
  <w:style w:type="character" w:customStyle="1" w:styleId="aa">
    <w:basedOn w:val="1"/>
    <w:link w:val="a9"/>
    <w:semiHidden/>
    <w:unhideWhenUsed/>
    <w:rPr>
      <w:rFonts w:ascii="Verdana" w:hAnsi="Verdana"/>
      <w:color w:val="000000"/>
      <w:sz w:val="20"/>
    </w:rPr>
  </w:style>
  <w:style w:type="paragraph" w:styleId="ab">
    <w:name w:val="annotation subject"/>
    <w:basedOn w:val="a3"/>
    <w:next w:val="a3"/>
    <w:link w:val="ac"/>
    <w:rPr>
      <w:b/>
    </w:rPr>
  </w:style>
  <w:style w:type="character" w:customStyle="1" w:styleId="ac">
    <w:name w:val="Тема примечания Знак"/>
    <w:basedOn w:val="a4"/>
    <w:link w:val="ab"/>
    <w:rPr>
      <w:b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</Words>
  <Characters>8831</Characters>
  <Application>Microsoft Office Word</Application>
  <DocSecurity>0</DocSecurity>
  <Lines>73</Lines>
  <Paragraphs>20</Paragraphs>
  <ScaleCrop>false</ScaleCrop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2023-10-19T12:27:00Z</dcterms:created>
  <dcterms:modified xsi:type="dcterms:W3CDTF">2023-10-19T12:27:00Z</dcterms:modified>
</cp:coreProperties>
</file>