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C6" w:rsidRPr="007C0172" w:rsidRDefault="007477C6" w:rsidP="007477C6">
      <w:pPr>
        <w:tabs>
          <w:tab w:val="left" w:pos="4622"/>
          <w:tab w:val="left" w:pos="9198"/>
        </w:tabs>
        <w:suppressAutoHyphens/>
        <w:spacing w:after="0" w:line="240" w:lineRule="auto"/>
        <w:rPr>
          <w:rFonts w:ascii="Times New Roman" w:hAnsi="Times New Roman"/>
          <w:b/>
          <w:sz w:val="24"/>
          <w:lang w:val="en-US"/>
        </w:rPr>
      </w:pPr>
    </w:p>
    <w:p w:rsidR="007477C6" w:rsidRDefault="007477C6" w:rsidP="007477C6">
      <w:pPr>
        <w:spacing w:after="0" w:line="276" w:lineRule="auto"/>
        <w:jc w:val="center"/>
        <w:rPr>
          <w:rFonts w:ascii="Times New Roman" w:eastAsia="Times New Roman" w:hAnsi="Times New Roman" w:cs="Times New Roman"/>
          <w:b/>
          <w:bCs/>
          <w:sz w:val="24"/>
          <w:szCs w:val="24"/>
          <w:lang w:eastAsia="ru-RU"/>
        </w:rPr>
      </w:pPr>
    </w:p>
    <w:p w:rsidR="007477C6" w:rsidRPr="002A4297" w:rsidRDefault="007477C6" w:rsidP="007477C6">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7477C6" w:rsidRPr="002A4297" w:rsidRDefault="007477C6" w:rsidP="007477C6">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7477C6" w:rsidRPr="002A4297" w:rsidRDefault="007477C6" w:rsidP="007477C6">
      <w:pPr>
        <w:spacing w:after="0" w:line="240" w:lineRule="auto"/>
        <w:jc w:val="center"/>
        <w:rPr>
          <w:rFonts w:ascii="Times New Roman" w:eastAsia="Times New Roman" w:hAnsi="Times New Roman" w:cs="Times New Roman"/>
          <w:sz w:val="24"/>
          <w:szCs w:val="24"/>
          <w:lang w:eastAsia="ru-RU"/>
        </w:rPr>
      </w:pPr>
    </w:p>
    <w:p w:rsidR="007477C6" w:rsidRPr="002A4297" w:rsidRDefault="007477C6" w:rsidP="007477C6">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Сургут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23</w:t>
      </w:r>
      <w:r w:rsidRPr="002A4297">
        <w:rPr>
          <w:rFonts w:ascii="Times New Roman" w:eastAsia="Times New Roman" w:hAnsi="Times New Roman" w:cs="Times New Roman"/>
          <w:sz w:val="24"/>
          <w:szCs w:val="24"/>
          <w:lang w:eastAsia="ru-RU"/>
        </w:rPr>
        <w:t>г.</w:t>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p>
    <w:p w:rsidR="007477C6" w:rsidRPr="007C7E59"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b/>
          <w:sz w:val="24"/>
          <w:szCs w:val="24"/>
        </w:rPr>
        <w:t>Публичное акционерное общество «Сбербанк России», ПАО Сбербанк</w:t>
      </w:r>
      <w:r w:rsidRPr="007C7E59">
        <w:rPr>
          <w:rFonts w:ascii="Times New Roman" w:eastAsia="Times New Roman" w:hAnsi="Times New Roman" w:cs="Times New Roman"/>
          <w:sz w:val="24"/>
          <w:szCs w:val="24"/>
        </w:rPr>
        <w:t xml:space="preserve">, именуемое в дальнейшем </w:t>
      </w:r>
      <w:r w:rsidRPr="007C7E59">
        <w:rPr>
          <w:rFonts w:ascii="Times New Roman" w:eastAsia="Times New Roman" w:hAnsi="Times New Roman" w:cs="Times New Roman"/>
          <w:b/>
          <w:sz w:val="24"/>
          <w:szCs w:val="24"/>
        </w:rPr>
        <w:t>«Продавец»</w:t>
      </w:r>
      <w:r w:rsidRPr="007C7E59">
        <w:rPr>
          <w:rFonts w:ascii="Times New Roman" w:eastAsia="Times New Roman" w:hAnsi="Times New Roman" w:cs="Times New Roman"/>
          <w:sz w:val="24"/>
          <w:szCs w:val="24"/>
        </w:rPr>
        <w:t>,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 с одной сторон</w:t>
      </w:r>
      <w:r w:rsidRPr="007C7E59">
        <w:rPr>
          <w:rFonts w:ascii="Times New Roman" w:eastAsia="Times New Roman" w:hAnsi="Times New Roman" w:cs="Times New Roman"/>
          <w:sz w:val="24"/>
          <w:szCs w:val="24"/>
          <w:lang w:eastAsia="ru-RU"/>
        </w:rPr>
        <w:t>, и</w:t>
      </w:r>
    </w:p>
    <w:p w:rsidR="007477C6" w:rsidRPr="007C7E59"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7C7E59">
        <w:rPr>
          <w:rStyle w:val="af5"/>
          <w:rFonts w:eastAsia="Times New Roman"/>
          <w:sz w:val="24"/>
          <w:szCs w:val="24"/>
          <w:lang w:eastAsia="ru-RU"/>
        </w:rPr>
        <w:footnoteReference w:id="1"/>
      </w:r>
      <w:r w:rsidRPr="007C7E59">
        <w:rPr>
          <w:rFonts w:ascii="Times New Roman" w:eastAsia="Times New Roman" w:hAnsi="Times New Roman" w:cs="Times New Roman"/>
          <w:sz w:val="24"/>
          <w:szCs w:val="24"/>
          <w:lang w:eastAsia="ru-RU"/>
        </w:rPr>
        <w:t>__________ именуемый в дальнейшем</w:t>
      </w:r>
      <w:r w:rsidRPr="007C7E59">
        <w:rPr>
          <w:rFonts w:ascii="Times New Roman" w:eastAsia="Times New Roman" w:hAnsi="Times New Roman" w:cs="Times New Roman"/>
          <w:b/>
          <w:sz w:val="24"/>
          <w:szCs w:val="24"/>
          <w:lang w:eastAsia="ru-RU"/>
        </w:rPr>
        <w:t xml:space="preserve"> «Покупатель»</w:t>
      </w:r>
      <w:r w:rsidRPr="007C7E59">
        <w:rPr>
          <w:rFonts w:ascii="Times New Roman" w:eastAsia="Times New Roman" w:hAnsi="Times New Roman" w:cs="Times New Roman"/>
          <w:sz w:val="24"/>
          <w:szCs w:val="24"/>
          <w:lang w:eastAsia="ru-RU"/>
        </w:rPr>
        <w:t xml:space="preserve"> в лице </w:t>
      </w:r>
      <w:r w:rsidRPr="007C7E59">
        <w:rPr>
          <w:rStyle w:val="af5"/>
          <w:rFonts w:eastAsia="Times New Roman"/>
          <w:sz w:val="24"/>
          <w:szCs w:val="24"/>
          <w:lang w:eastAsia="ru-RU"/>
        </w:rPr>
        <w:footnoteReference w:id="2"/>
      </w:r>
      <w:r w:rsidRPr="007C7E59">
        <w:rPr>
          <w:rFonts w:ascii="Times New Roman" w:eastAsia="Times New Roman" w:hAnsi="Times New Roman" w:cs="Times New Roman"/>
          <w:sz w:val="24"/>
          <w:szCs w:val="24"/>
          <w:lang w:eastAsia="ru-RU"/>
        </w:rPr>
        <w:t xml:space="preserve">_____________________, действующего на основании </w:t>
      </w:r>
      <w:r w:rsidRPr="007C7E59">
        <w:rPr>
          <w:rStyle w:val="af5"/>
          <w:rFonts w:eastAsia="Times New Roman"/>
          <w:sz w:val="24"/>
          <w:szCs w:val="24"/>
          <w:lang w:eastAsia="ru-RU"/>
        </w:rPr>
        <w:footnoteReference w:id="3"/>
      </w:r>
      <w:r w:rsidRPr="007C7E59">
        <w:rPr>
          <w:rFonts w:ascii="Times New Roman" w:eastAsia="Times New Roman" w:hAnsi="Times New Roman" w:cs="Times New Roman"/>
          <w:sz w:val="24"/>
          <w:szCs w:val="24"/>
          <w:lang w:eastAsia="ru-RU"/>
        </w:rPr>
        <w:t>____________________________,</w:t>
      </w:r>
      <w:r w:rsidRPr="007C7E59">
        <w:rPr>
          <w:rFonts w:ascii="Times New Roman" w:eastAsia="Times New Roman" w:hAnsi="Times New Roman" w:cs="Times New Roman"/>
          <w:iCs/>
          <w:sz w:val="24"/>
          <w:szCs w:val="24"/>
          <w:vertAlign w:val="superscript"/>
          <w:lang w:eastAsia="ru-RU"/>
        </w:rPr>
        <w:footnoteReference w:id="4"/>
      </w:r>
      <w:r w:rsidRPr="007C7E59">
        <w:rPr>
          <w:rFonts w:ascii="Times New Roman" w:eastAsia="Times New Roman" w:hAnsi="Times New Roman" w:cs="Times New Roman"/>
          <w:sz w:val="24"/>
          <w:szCs w:val="24"/>
          <w:lang w:eastAsia="ru-RU"/>
        </w:rPr>
        <w:t xml:space="preserve"> с другой стороны, совместно именуемые далее «</w:t>
      </w:r>
      <w:r w:rsidRPr="007C7E59">
        <w:rPr>
          <w:rFonts w:ascii="Times New Roman" w:eastAsia="Times New Roman" w:hAnsi="Times New Roman" w:cs="Times New Roman"/>
          <w:b/>
          <w:sz w:val="24"/>
          <w:szCs w:val="24"/>
          <w:lang w:eastAsia="ru-RU"/>
        </w:rPr>
        <w:t>Стороны</w:t>
      </w:r>
      <w:r w:rsidRPr="007C7E59">
        <w:rPr>
          <w:rFonts w:ascii="Times New Roman" w:eastAsia="Times New Roman" w:hAnsi="Times New Roman" w:cs="Times New Roman"/>
          <w:sz w:val="24"/>
          <w:szCs w:val="24"/>
          <w:lang w:eastAsia="ru-RU"/>
        </w:rPr>
        <w:t>», а каждая в отдельности «</w:t>
      </w:r>
      <w:r w:rsidRPr="007C7E59">
        <w:rPr>
          <w:rFonts w:ascii="Times New Roman" w:eastAsia="Times New Roman" w:hAnsi="Times New Roman" w:cs="Times New Roman"/>
          <w:b/>
          <w:sz w:val="24"/>
          <w:szCs w:val="24"/>
          <w:lang w:eastAsia="ru-RU"/>
        </w:rPr>
        <w:t>Сторона</w:t>
      </w:r>
      <w:r w:rsidRPr="007C7E59">
        <w:rPr>
          <w:rFonts w:ascii="Times New Roman" w:eastAsia="Times New Roman" w:hAnsi="Times New Roman" w:cs="Times New Roman"/>
          <w:sz w:val="24"/>
          <w:szCs w:val="24"/>
          <w:lang w:eastAsia="ru-RU"/>
        </w:rPr>
        <w:t>», заключили настоящий договор (далее – «</w:t>
      </w:r>
      <w:r w:rsidRPr="007C7E59">
        <w:rPr>
          <w:rFonts w:ascii="Times New Roman" w:eastAsia="Times New Roman" w:hAnsi="Times New Roman" w:cs="Times New Roman"/>
          <w:b/>
          <w:sz w:val="24"/>
          <w:szCs w:val="24"/>
          <w:lang w:eastAsia="ru-RU"/>
        </w:rPr>
        <w:t>Договор</w:t>
      </w:r>
      <w:r w:rsidRPr="007C7E59">
        <w:rPr>
          <w:rFonts w:ascii="Times New Roman" w:eastAsia="Times New Roman" w:hAnsi="Times New Roman" w:cs="Times New Roman"/>
          <w:sz w:val="24"/>
          <w:szCs w:val="24"/>
          <w:lang w:eastAsia="ru-RU"/>
        </w:rPr>
        <w:t>») о нижеследующем:</w:t>
      </w:r>
    </w:p>
    <w:p w:rsidR="007477C6" w:rsidRPr="007C7E59" w:rsidRDefault="007477C6" w:rsidP="007477C6">
      <w:pPr>
        <w:spacing w:after="0" w:line="240" w:lineRule="auto"/>
        <w:ind w:firstLine="709"/>
        <w:jc w:val="both"/>
        <w:rPr>
          <w:rFonts w:ascii="Times New Roman" w:eastAsia="Times New Roman" w:hAnsi="Times New Roman" w:cs="Times New Roman"/>
          <w:sz w:val="24"/>
          <w:szCs w:val="24"/>
          <w:lang w:eastAsia="ru-RU"/>
        </w:rPr>
      </w:pPr>
    </w:p>
    <w:p w:rsidR="007477C6" w:rsidRPr="007C7E59" w:rsidRDefault="007477C6" w:rsidP="007477C6">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7C7E59">
        <w:rPr>
          <w:rFonts w:ascii="Times New Roman" w:eastAsia="Times New Roman" w:hAnsi="Times New Roman" w:cs="Times New Roman"/>
          <w:b/>
          <w:sz w:val="24"/>
          <w:szCs w:val="24"/>
          <w:lang w:eastAsia="ru-RU"/>
        </w:rPr>
        <w:t>Предмет Договора</w:t>
      </w:r>
    </w:p>
    <w:p w:rsidR="007477C6" w:rsidRPr="007C7E59" w:rsidRDefault="007477C6" w:rsidP="007477C6">
      <w:pPr>
        <w:spacing w:after="0" w:line="240" w:lineRule="auto"/>
        <w:ind w:firstLine="709"/>
        <w:contextualSpacing/>
        <w:rPr>
          <w:rFonts w:ascii="Times New Roman" w:eastAsia="Times New Roman" w:hAnsi="Times New Roman" w:cs="Times New Roman"/>
          <w:b/>
          <w:sz w:val="24"/>
          <w:szCs w:val="24"/>
          <w:lang w:eastAsia="ru-RU"/>
        </w:rPr>
      </w:pPr>
    </w:p>
    <w:p w:rsidR="007477C6" w:rsidRPr="007C7E59" w:rsidRDefault="007477C6" w:rsidP="007477C6">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7C7E59">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7C7E59">
        <w:rPr>
          <w:rFonts w:ascii="Times New Roman" w:eastAsia="Times New Roman" w:hAnsi="Times New Roman" w:cs="Times New Roman"/>
          <w:b/>
          <w:sz w:val="24"/>
          <w:szCs w:val="24"/>
          <w:lang w:eastAsia="ru-RU"/>
        </w:rPr>
        <w:t>Имущество</w:t>
      </w:r>
      <w:r w:rsidRPr="007C7E59">
        <w:rPr>
          <w:rFonts w:ascii="Times New Roman" w:eastAsia="Times New Roman" w:hAnsi="Times New Roman" w:cs="Times New Roman"/>
          <w:sz w:val="24"/>
          <w:szCs w:val="24"/>
          <w:lang w:eastAsia="ru-RU"/>
        </w:rPr>
        <w:t>»</w:t>
      </w:r>
      <w:r w:rsidRPr="007C7E59">
        <w:rPr>
          <w:rStyle w:val="af5"/>
          <w:rFonts w:eastAsia="Times New Roman"/>
          <w:sz w:val="24"/>
          <w:szCs w:val="24"/>
          <w:lang w:eastAsia="ru-RU"/>
        </w:rPr>
        <w:footnoteReference w:id="5"/>
      </w:r>
      <w:r w:rsidRPr="007C7E59">
        <w:rPr>
          <w:rFonts w:ascii="Times New Roman" w:eastAsia="Times New Roman" w:hAnsi="Times New Roman" w:cs="Times New Roman"/>
          <w:sz w:val="24"/>
          <w:szCs w:val="24"/>
          <w:lang w:eastAsia="ru-RU"/>
        </w:rPr>
        <w:t>):</w:t>
      </w:r>
      <w:bookmarkEnd w:id="0"/>
    </w:p>
    <w:p w:rsidR="007477C6" w:rsidRPr="007C7E59" w:rsidRDefault="007477C6" w:rsidP="007477C6">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7C7E59">
        <w:rPr>
          <w:rFonts w:ascii="Times New Roman" w:eastAsia="Times New Roman" w:hAnsi="Times New Roman" w:cs="Times New Roman"/>
          <w:sz w:val="24"/>
          <w:szCs w:val="24"/>
          <w:lang w:eastAsia="ru-RU"/>
        </w:rPr>
        <w:t>Недвижимое имущество (далее – «</w:t>
      </w:r>
      <w:r w:rsidRPr="007C7E59">
        <w:rPr>
          <w:rFonts w:ascii="Times New Roman" w:eastAsia="Times New Roman" w:hAnsi="Times New Roman" w:cs="Times New Roman"/>
          <w:b/>
          <w:sz w:val="24"/>
          <w:szCs w:val="24"/>
          <w:lang w:eastAsia="ru-RU"/>
        </w:rPr>
        <w:t>Недвижимое имущество</w:t>
      </w:r>
      <w:r w:rsidRPr="007C7E59">
        <w:rPr>
          <w:rFonts w:ascii="Times New Roman" w:eastAsia="Times New Roman" w:hAnsi="Times New Roman" w:cs="Times New Roman"/>
          <w:sz w:val="24"/>
          <w:szCs w:val="24"/>
          <w:lang w:eastAsia="ru-RU"/>
        </w:rPr>
        <w:t>»):</w:t>
      </w:r>
    </w:p>
    <w:p w:rsidR="007477C6" w:rsidRPr="007C7E59" w:rsidRDefault="007477C6" w:rsidP="007477C6">
      <w:pPr>
        <w:widowControl w:val="0"/>
        <w:numPr>
          <w:ilvl w:val="3"/>
          <w:numId w:val="10"/>
        </w:numPr>
        <w:suppressAutoHyphens/>
        <w:spacing w:after="0" w:line="240" w:lineRule="auto"/>
        <w:ind w:left="1418"/>
        <w:contextualSpacing/>
        <w:jc w:val="both"/>
        <w:rPr>
          <w:rFonts w:ascii="Times New Roman" w:eastAsia="Times New Roman" w:hAnsi="Times New Roman" w:cs="Times New Roman"/>
          <w:b/>
          <w:bCs/>
          <w:sz w:val="24"/>
          <w:szCs w:val="24"/>
          <w:lang w:eastAsia="ru-RU"/>
        </w:rPr>
      </w:pPr>
      <w:r w:rsidRPr="007C7E59">
        <w:rPr>
          <w:rFonts w:ascii="Times New Roman" w:eastAsia="Times New Roman" w:hAnsi="Times New Roman" w:cs="Times New Roman"/>
          <w:sz w:val="24"/>
          <w:szCs w:val="24"/>
          <w:lang w:eastAsia="ru-RU"/>
        </w:rPr>
        <w:t xml:space="preserve">Встроено-пристроенное нежилое помещение общей площадью </w:t>
      </w:r>
      <w:r w:rsidR="006564AA" w:rsidRPr="006564AA">
        <w:rPr>
          <w:rFonts w:ascii="Times New Roman" w:eastAsia="Times New Roman" w:hAnsi="Times New Roman" w:cs="Times New Roman"/>
          <w:b/>
          <w:sz w:val="24"/>
          <w:szCs w:val="24"/>
          <w:lang w:eastAsia="ru-RU"/>
        </w:rPr>
        <w:t>371,2</w:t>
      </w:r>
      <w:r w:rsidRPr="007C7E59">
        <w:rPr>
          <w:rFonts w:ascii="Times New Roman" w:eastAsia="Times New Roman" w:hAnsi="Times New Roman" w:cs="Times New Roman"/>
          <w:sz w:val="24"/>
          <w:szCs w:val="24"/>
          <w:lang w:eastAsia="ru-RU"/>
        </w:rPr>
        <w:t xml:space="preserve"> </w:t>
      </w:r>
      <w:proofErr w:type="spellStart"/>
      <w:r w:rsidRPr="007C7E59">
        <w:rPr>
          <w:rFonts w:ascii="Times New Roman" w:eastAsia="Times New Roman" w:hAnsi="Times New Roman" w:cs="Times New Roman"/>
          <w:b/>
          <w:sz w:val="24"/>
          <w:szCs w:val="24"/>
          <w:lang w:eastAsia="ru-RU"/>
        </w:rPr>
        <w:t>кв.м</w:t>
      </w:r>
      <w:proofErr w:type="spellEnd"/>
      <w:r w:rsidRPr="007C7E59">
        <w:rPr>
          <w:rFonts w:ascii="Times New Roman" w:eastAsia="Times New Roman" w:hAnsi="Times New Roman" w:cs="Times New Roman"/>
          <w:sz w:val="24"/>
          <w:szCs w:val="24"/>
          <w:lang w:eastAsia="ru-RU"/>
        </w:rPr>
        <w:t xml:space="preserve">. Помещение размещено частично в </w:t>
      </w:r>
      <w:proofErr w:type="spellStart"/>
      <w:r w:rsidRPr="007C7E59">
        <w:rPr>
          <w:rFonts w:ascii="Times New Roman" w:eastAsia="Times New Roman" w:hAnsi="Times New Roman" w:cs="Times New Roman"/>
          <w:sz w:val="24"/>
          <w:szCs w:val="24"/>
          <w:lang w:eastAsia="ru-RU"/>
        </w:rPr>
        <w:t>пристрое</w:t>
      </w:r>
      <w:proofErr w:type="spellEnd"/>
      <w:r w:rsidRPr="007C7E59">
        <w:rPr>
          <w:rFonts w:ascii="Times New Roman" w:eastAsia="Times New Roman" w:hAnsi="Times New Roman" w:cs="Times New Roman"/>
          <w:sz w:val="24"/>
          <w:szCs w:val="24"/>
          <w:lang w:eastAsia="ru-RU"/>
        </w:rPr>
        <w:t>, частично на 1 этаже жилого десятиэтажного дома. (далее – «</w:t>
      </w:r>
      <w:r w:rsidRPr="007C7E59">
        <w:rPr>
          <w:rFonts w:ascii="Times New Roman" w:eastAsia="Times New Roman" w:hAnsi="Times New Roman" w:cs="Times New Roman"/>
          <w:b/>
          <w:sz w:val="24"/>
          <w:szCs w:val="24"/>
          <w:lang w:eastAsia="ru-RU"/>
        </w:rPr>
        <w:t>Объект</w:t>
      </w:r>
      <w:r w:rsidRPr="007C7E59">
        <w:rPr>
          <w:rFonts w:ascii="Times New Roman" w:eastAsia="Times New Roman" w:hAnsi="Times New Roman" w:cs="Times New Roman"/>
          <w:sz w:val="24"/>
          <w:szCs w:val="24"/>
          <w:lang w:eastAsia="ru-RU"/>
        </w:rPr>
        <w:t>»).</w:t>
      </w:r>
    </w:p>
    <w:p w:rsidR="007477C6" w:rsidRPr="007C7E59"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sz w:val="24"/>
          <w:szCs w:val="24"/>
          <w:lang w:eastAsia="ru-RU"/>
        </w:rPr>
        <w:t xml:space="preserve">Кадастровый/условный номер Объекта: </w:t>
      </w:r>
      <w:r w:rsidR="00072174" w:rsidRPr="007C7E59">
        <w:rPr>
          <w:rFonts w:ascii="Times New Roman" w:hAnsi="Times New Roman" w:cs="Times New Roman"/>
          <w:color w:val="000000" w:themeColor="text1"/>
          <w:sz w:val="24"/>
          <w:szCs w:val="24"/>
        </w:rPr>
        <w:t>86:1</w:t>
      </w:r>
      <w:r w:rsidR="00072174">
        <w:rPr>
          <w:rFonts w:ascii="Times New Roman" w:hAnsi="Times New Roman" w:cs="Times New Roman"/>
          <w:color w:val="000000" w:themeColor="text1"/>
          <w:sz w:val="24"/>
          <w:szCs w:val="24"/>
          <w:lang w:val="en-US"/>
        </w:rPr>
        <w:t>1</w:t>
      </w:r>
      <w:r w:rsidR="00072174" w:rsidRPr="007C7E59">
        <w:rPr>
          <w:rFonts w:ascii="Times New Roman" w:hAnsi="Times New Roman" w:cs="Times New Roman"/>
          <w:color w:val="000000" w:themeColor="text1"/>
          <w:sz w:val="24"/>
          <w:szCs w:val="24"/>
        </w:rPr>
        <w:t>:010</w:t>
      </w:r>
      <w:r w:rsidR="00072174">
        <w:rPr>
          <w:rFonts w:ascii="Times New Roman" w:hAnsi="Times New Roman" w:cs="Times New Roman"/>
          <w:color w:val="000000" w:themeColor="text1"/>
          <w:sz w:val="24"/>
          <w:szCs w:val="24"/>
          <w:lang w:val="en-US"/>
        </w:rPr>
        <w:t>2013</w:t>
      </w:r>
      <w:r w:rsidR="00072174" w:rsidRPr="007C7E59">
        <w:rPr>
          <w:rFonts w:ascii="Times New Roman" w:hAnsi="Times New Roman" w:cs="Times New Roman"/>
          <w:color w:val="000000" w:themeColor="text1"/>
          <w:sz w:val="24"/>
          <w:szCs w:val="24"/>
        </w:rPr>
        <w:t>:</w:t>
      </w:r>
      <w:r w:rsidR="00072174">
        <w:rPr>
          <w:rFonts w:ascii="Times New Roman" w:hAnsi="Times New Roman" w:cs="Times New Roman"/>
          <w:color w:val="000000" w:themeColor="text1"/>
          <w:sz w:val="24"/>
          <w:szCs w:val="24"/>
          <w:lang w:val="en-US"/>
        </w:rPr>
        <w:t>4646</w:t>
      </w:r>
    </w:p>
    <w:p w:rsidR="007477C6" w:rsidRPr="00A70E08" w:rsidRDefault="007477C6" w:rsidP="007477C6">
      <w:pPr>
        <w:spacing w:after="0" w:line="240" w:lineRule="auto"/>
        <w:ind w:firstLine="709"/>
        <w:jc w:val="both"/>
        <w:rPr>
          <w:rFonts w:ascii="Times New Roman" w:eastAsia="Times New Roman" w:hAnsi="Times New Roman" w:cs="Times New Roman"/>
          <w:b/>
          <w:sz w:val="24"/>
          <w:szCs w:val="24"/>
          <w:lang w:eastAsia="ru-RU"/>
        </w:rPr>
      </w:pPr>
      <w:r w:rsidRPr="007C7E59">
        <w:rPr>
          <w:rFonts w:ascii="Times New Roman" w:eastAsia="Times New Roman" w:hAnsi="Times New Roman" w:cs="Times New Roman"/>
          <w:sz w:val="24"/>
          <w:szCs w:val="24"/>
          <w:lang w:eastAsia="ru-RU"/>
        </w:rPr>
        <w:t xml:space="preserve">Объект расположен по адресу: </w:t>
      </w:r>
      <w:r w:rsidRPr="00A70E08">
        <w:rPr>
          <w:rFonts w:ascii="Times New Roman" w:hAnsi="Times New Roman" w:cs="Times New Roman"/>
          <w:b/>
          <w:color w:val="000000" w:themeColor="text1"/>
          <w:sz w:val="24"/>
          <w:szCs w:val="24"/>
        </w:rPr>
        <w:t xml:space="preserve">Ханты-Мансийский автономный округ – Югра, г. </w:t>
      </w:r>
      <w:r w:rsidR="00072174" w:rsidRPr="00072174">
        <w:rPr>
          <w:rFonts w:ascii="Times New Roman" w:hAnsi="Times New Roman" w:cs="Times New Roman"/>
          <w:b/>
          <w:color w:val="000000" w:themeColor="text1"/>
          <w:sz w:val="24"/>
          <w:szCs w:val="24"/>
        </w:rPr>
        <w:t>Нижневартовск, ул. Ленина, 46, 1-ый и 2-ой этажи</w:t>
      </w:r>
    </w:p>
    <w:p w:rsidR="007477C6" w:rsidRPr="007C7E59" w:rsidRDefault="00072174" w:rsidP="007477C6">
      <w:pPr>
        <w:spacing w:line="252" w:lineRule="auto"/>
        <w:ind w:firstLine="709"/>
        <w:jc w:val="both"/>
        <w:rPr>
          <w:rFonts w:ascii="Times New Roman" w:hAnsi="Times New Roman" w:cs="Times New Roman"/>
          <w:color w:val="000000" w:themeColor="text1"/>
          <w:sz w:val="24"/>
          <w:szCs w:val="24"/>
        </w:rPr>
      </w:pPr>
      <w:r w:rsidRPr="00072174">
        <w:rPr>
          <w:rFonts w:ascii="Times New Roman" w:eastAsia="Times New Roman" w:hAnsi="Times New Roman" w:cs="Times New Roman"/>
          <w:sz w:val="24"/>
          <w:szCs w:val="24"/>
          <w:lang w:eastAsia="ru-RU"/>
        </w:rPr>
        <w:t>Объект принадлежит Продавцу на праве собственности, о чем в Едином государственном реестре недвижимости сделана запись о регистрации № 86-86-02/030/2012-306 от 23.05.2012, № 86-86-02/027/2013-792 от 03.07.2013</w:t>
      </w:r>
      <w:r w:rsidR="007477C6" w:rsidRPr="007C7E59">
        <w:rPr>
          <w:rFonts w:ascii="Times New Roman" w:hAnsi="Times New Roman" w:cs="Times New Roman"/>
          <w:color w:val="000000" w:themeColor="text1"/>
          <w:sz w:val="24"/>
          <w:szCs w:val="24"/>
        </w:rPr>
        <w:t>.</w:t>
      </w:r>
    </w:p>
    <w:p w:rsidR="007477C6" w:rsidRPr="007C7E59" w:rsidRDefault="007477C6" w:rsidP="007477C6">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7477C6" w:rsidRPr="007C7E59"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7477C6" w:rsidRPr="007C7E59" w:rsidRDefault="007477C6" w:rsidP="007477C6">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477C6">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477C6">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lastRenderedPageBreak/>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477C6">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7477C6" w:rsidRPr="002A4297" w:rsidRDefault="007477C6" w:rsidP="007477C6">
      <w:pPr>
        <w:spacing w:after="0" w:line="240" w:lineRule="auto"/>
        <w:contextualSpacing/>
        <w:rPr>
          <w:rFonts w:ascii="Times New Roman" w:eastAsia="Times New Roman" w:hAnsi="Times New Roman" w:cs="Times New Roman"/>
          <w:b/>
          <w:sz w:val="24"/>
          <w:szCs w:val="24"/>
          <w:lang w:eastAsia="ru-RU"/>
        </w:rPr>
      </w:pPr>
    </w:p>
    <w:p w:rsidR="00072174" w:rsidRPr="002A4297" w:rsidRDefault="00072174" w:rsidP="00072174">
      <w:pPr>
        <w:spacing w:after="0" w:line="240" w:lineRule="auto"/>
        <w:contextualSpacing/>
        <w:rPr>
          <w:rFonts w:ascii="Times New Roman" w:eastAsia="Times New Roman" w:hAnsi="Times New Roman" w:cs="Times New Roman"/>
          <w:b/>
          <w:sz w:val="24"/>
          <w:szCs w:val="24"/>
          <w:lang w:eastAsia="ru-RU"/>
        </w:rPr>
      </w:pPr>
      <w:bookmarkStart w:id="2" w:name="_Ref486328488"/>
    </w:p>
    <w:p w:rsidR="00072174" w:rsidRPr="00D042EF" w:rsidRDefault="00072174" w:rsidP="00072174">
      <w:pPr>
        <w:numPr>
          <w:ilvl w:val="1"/>
          <w:numId w:val="40"/>
        </w:numPr>
        <w:tabs>
          <w:tab w:val="left" w:pos="-1985"/>
        </w:tabs>
        <w:snapToGrid w:val="0"/>
        <w:spacing w:after="0" w:line="240" w:lineRule="auto"/>
        <w:ind w:left="0" w:firstLine="709"/>
        <w:contextualSpacing/>
        <w:jc w:val="both"/>
        <w:rPr>
          <w:sz w:val="24"/>
          <w:szCs w:val="24"/>
        </w:rPr>
      </w:pPr>
      <w:r w:rsidRPr="00D042EF">
        <w:rPr>
          <w:rFonts w:ascii="Times New Roman" w:eastAsia="Times New Roman" w:hAnsi="Times New Roman" w:cs="Times New Roman"/>
          <w:sz w:val="24"/>
          <w:szCs w:val="24"/>
          <w:lang w:eastAsia="ru-RU"/>
        </w:rPr>
        <w:t>С учетом необходимости проведения работ по обособлению, передача недвижимого имущества по договору купли-продажи производится после осуществления Продавцом реконструкции (перепланировки, переустройства) и (или) капитального ремонта части Объекта, но не позднее 270 (</w:t>
      </w:r>
      <w:r>
        <w:rPr>
          <w:rFonts w:ascii="Times New Roman" w:eastAsia="Times New Roman" w:hAnsi="Times New Roman" w:cs="Times New Roman"/>
          <w:sz w:val="24"/>
          <w:szCs w:val="24"/>
          <w:lang w:eastAsia="ru-RU"/>
        </w:rPr>
        <w:t>Двести семьдесят)</w:t>
      </w:r>
      <w:r w:rsidRPr="00D042EF">
        <w:rPr>
          <w:rFonts w:ascii="Times New Roman" w:eastAsia="Times New Roman" w:hAnsi="Times New Roman" w:cs="Times New Roman"/>
          <w:sz w:val="24"/>
          <w:szCs w:val="24"/>
          <w:lang w:eastAsia="ru-RU"/>
        </w:rPr>
        <w:t xml:space="preserve"> календарных дней со дня подписания настоящего</w:t>
      </w:r>
      <w:r>
        <w:rPr>
          <w:rFonts w:ascii="Times New Roman" w:eastAsia="Times New Roman" w:hAnsi="Times New Roman" w:cs="Times New Roman"/>
          <w:sz w:val="24"/>
          <w:szCs w:val="24"/>
          <w:lang w:eastAsia="ru-RU"/>
        </w:rPr>
        <w:t xml:space="preserve"> </w:t>
      </w:r>
      <w:r w:rsidRPr="00D042EF">
        <w:rPr>
          <w:rFonts w:ascii="Times New Roman" w:eastAsia="Times New Roman" w:hAnsi="Times New Roman" w:cs="Times New Roman"/>
          <w:sz w:val="24"/>
          <w:szCs w:val="24"/>
          <w:lang w:eastAsia="ru-RU"/>
        </w:rPr>
        <w:t>Договора и после поступления на счет Продавца в полном объёме денежных средств в оплату стоимости Имущества (в соответствии с пунктом 4.</w:t>
      </w:r>
      <w:r w:rsidRPr="00072174">
        <w:rPr>
          <w:rFonts w:ascii="Times New Roman" w:eastAsia="Times New Roman" w:hAnsi="Times New Roman" w:cs="Times New Roman"/>
          <w:sz w:val="24"/>
          <w:szCs w:val="24"/>
          <w:lang w:eastAsia="ru-RU"/>
        </w:rPr>
        <w:t>1</w:t>
      </w:r>
      <w:r w:rsidRPr="00D042EF">
        <w:rPr>
          <w:rFonts w:ascii="Times New Roman" w:eastAsia="Times New Roman" w:hAnsi="Times New Roman" w:cs="Times New Roman"/>
          <w:sz w:val="24"/>
          <w:szCs w:val="24"/>
          <w:lang w:eastAsia="ru-RU"/>
        </w:rPr>
        <w:t>. Договора).</w:t>
      </w:r>
    </w:p>
    <w:p w:rsidR="00072174" w:rsidRPr="00D042EF" w:rsidRDefault="00072174" w:rsidP="00072174">
      <w:pPr>
        <w:numPr>
          <w:ilvl w:val="1"/>
          <w:numId w:val="40"/>
        </w:numPr>
        <w:tabs>
          <w:tab w:val="left" w:pos="-1985"/>
        </w:tabs>
        <w:snapToGrid w:val="0"/>
        <w:spacing w:after="0" w:line="240" w:lineRule="auto"/>
        <w:ind w:left="0" w:firstLine="709"/>
        <w:contextualSpacing/>
        <w:jc w:val="both"/>
        <w:rPr>
          <w:sz w:val="24"/>
          <w:szCs w:val="24"/>
        </w:rPr>
      </w:pPr>
      <w:r w:rsidRPr="00D042EF">
        <w:rPr>
          <w:rFonts w:ascii="Times New Roman" w:eastAsia="Times New Roman" w:hAnsi="Times New Roman" w:cs="Times New Roman"/>
          <w:sz w:val="24"/>
          <w:szCs w:val="24"/>
          <w:lang w:eastAsia="ru-RU"/>
        </w:rPr>
        <w:t>При этом в случае, если Продавец готов передать Объект ранее указанного срока, Покупатель обязан оплатить стоимость Объекта в полном объеме в течении 10 (десяти) рабочих дней после уведомления Продавцом Покупателя. Передача реализованной части нежилого помещения производится в течении 10 (Десяти) рабочих дней со дня поступления в полном объеме денежных средств за нее. Уведомление может быть направлено на адрес электронной почты Покупателя, указанной в п.13 Договора купли-продажи, при этом днем получения Покупателем уведомления считается день отправки уведомления Банком.</w:t>
      </w: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 xml:space="preserve">Продавец не позднее </w:t>
      </w:r>
      <w:r>
        <w:rPr>
          <w:rStyle w:val="af5"/>
          <w:rFonts w:eastAsia="Times New Roman"/>
          <w:sz w:val="24"/>
          <w:szCs w:val="24"/>
          <w:lang w:eastAsia="ru-RU"/>
        </w:rPr>
        <w:footnoteReference w:id="8"/>
      </w:r>
      <w:r w:rsidR="00741A8B">
        <w:rPr>
          <w:rFonts w:ascii="Times New Roman" w:eastAsia="Times New Roman" w:hAnsi="Times New Roman" w:cs="Times New Roman"/>
          <w:sz w:val="24"/>
          <w:szCs w:val="24"/>
          <w:lang w:eastAsia="ru-RU"/>
        </w:rPr>
        <w:t xml:space="preserve">10 </w:t>
      </w:r>
      <w:r w:rsidRPr="002A4297">
        <w:rPr>
          <w:rFonts w:ascii="Times New Roman" w:eastAsia="Times New Roman" w:hAnsi="Times New Roman" w:cs="Times New Roman"/>
          <w:sz w:val="24"/>
          <w:szCs w:val="24"/>
          <w:lang w:eastAsia="ru-RU"/>
        </w:rPr>
        <w:t>(</w:t>
      </w:r>
      <w:r w:rsidR="00741A8B">
        <w:rPr>
          <w:rFonts w:ascii="Times New Roman" w:eastAsia="Times New Roman" w:hAnsi="Times New Roman" w:cs="Times New Roman"/>
          <w:sz w:val="24"/>
          <w:szCs w:val="24"/>
          <w:lang w:eastAsia="ru-RU"/>
        </w:rPr>
        <w:t>Десять)</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7477C6" w:rsidRPr="00700920"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00741A8B">
        <w:rPr>
          <w:rFonts w:ascii="Times New Roman" w:eastAsia="Times New Roman" w:hAnsi="Times New Roman" w:cs="Times New Roman"/>
          <w:sz w:val="24"/>
          <w:szCs w:val="24"/>
          <w:lang w:eastAsia="ru-RU"/>
        </w:rPr>
        <w:t>.</w:t>
      </w:r>
    </w:p>
    <w:p w:rsidR="007477C6" w:rsidRPr="00700920"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9"/>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7477C6" w:rsidRPr="007B1EF4" w:rsidRDefault="007477C6" w:rsidP="007477C6">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lastRenderedPageBreak/>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7477C6" w:rsidRPr="00E11832" w:rsidRDefault="007477C6" w:rsidP="007477C6">
      <w:pPr>
        <w:spacing w:after="0" w:line="240" w:lineRule="auto"/>
        <w:ind w:left="709"/>
        <w:contextualSpacing/>
        <w:jc w:val="both"/>
        <w:rPr>
          <w:rFonts w:ascii="Times New Roman" w:eastAsia="Calibri" w:hAnsi="Times New Roman" w:cs="Times New Roman"/>
          <w:sz w:val="24"/>
          <w:szCs w:val="24"/>
        </w:rPr>
      </w:pPr>
    </w:p>
    <w:p w:rsidR="007477C6" w:rsidRPr="002A4297" w:rsidRDefault="007477C6" w:rsidP="007477C6">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7477C6"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w:t>
      </w:r>
      <w:r w:rsidR="00D77321">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________ (____________) 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7477C6" w:rsidRPr="002A4297" w:rsidRDefault="007477C6" w:rsidP="007477C6">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7477C6" w:rsidRDefault="007477C6" w:rsidP="00A70E08">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13"/>
      </w:r>
      <w:r w:rsidRPr="00D77321">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D77321">
        <w:rPr>
          <w:sz w:val="24"/>
          <w:szCs w:val="24"/>
        </w:rPr>
        <w:t xml:space="preserve"> </w:t>
      </w:r>
      <w:r w:rsidRPr="00D77321">
        <w:rPr>
          <w:rFonts w:ascii="Times New Roman" w:hAnsi="Times New Roman"/>
          <w:sz w:val="24"/>
        </w:rPr>
        <w:t>в размере __________ (________), в том числе НДС __________ (________).</w:t>
      </w:r>
    </w:p>
    <w:p w:rsidR="00072174" w:rsidRPr="00D042EF" w:rsidRDefault="00072174" w:rsidP="0007217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D042EF">
        <w:rPr>
          <w:rFonts w:ascii="Times New Roman" w:eastAsia="Times New Roman" w:hAnsi="Times New Roman" w:cs="Times New Roman"/>
          <w:sz w:val="24"/>
          <w:szCs w:val="24"/>
          <w:lang w:eastAsia="ru-RU"/>
        </w:rPr>
        <w:t xml:space="preserve">10% стоимости Объекта, </w:t>
      </w:r>
      <w:r>
        <w:rPr>
          <w:rFonts w:ascii="Times New Roman" w:eastAsia="Times New Roman" w:hAnsi="Times New Roman" w:cs="Times New Roman"/>
          <w:sz w:val="24"/>
          <w:szCs w:val="24"/>
          <w:lang w:eastAsia="ru-RU"/>
        </w:rPr>
        <w:t>без учета з</w:t>
      </w:r>
      <w:r w:rsidRPr="00D042EF">
        <w:rPr>
          <w:rFonts w:ascii="Times New Roman" w:eastAsia="Times New Roman" w:hAnsi="Times New Roman" w:cs="Times New Roman"/>
          <w:sz w:val="24"/>
          <w:szCs w:val="24"/>
          <w:lang w:eastAsia="ru-RU"/>
        </w:rPr>
        <w:t xml:space="preserve">адатка, уплаченного организатору торгов, производится в течении 10 (десяти) рабочих дней с даты подписания настоящего договора купли-продажи, а именно в размере </w:t>
      </w:r>
      <w:r>
        <w:rPr>
          <w:rFonts w:ascii="Times New Roman" w:eastAsia="Times New Roman" w:hAnsi="Times New Roman" w:cs="Times New Roman"/>
          <w:sz w:val="24"/>
          <w:szCs w:val="24"/>
          <w:lang w:eastAsia="ru-RU"/>
        </w:rPr>
        <w:t>______</w:t>
      </w:r>
      <w:r w:rsidRPr="00D042EF">
        <w:rPr>
          <w:rFonts w:ascii="Times New Roman" w:eastAsia="Times New Roman" w:hAnsi="Times New Roman" w:cs="Times New Roman"/>
          <w:sz w:val="24"/>
          <w:szCs w:val="24"/>
          <w:lang w:eastAsia="ru-RU"/>
        </w:rPr>
        <w:t>рублей (</w:t>
      </w:r>
      <w:r>
        <w:rPr>
          <w:rFonts w:ascii="Times New Roman" w:eastAsia="Times New Roman" w:hAnsi="Times New Roman" w:cs="Times New Roman"/>
          <w:sz w:val="24"/>
          <w:szCs w:val="24"/>
          <w:lang w:eastAsia="ru-RU"/>
        </w:rPr>
        <w:t>-</w:t>
      </w:r>
      <w:r w:rsidRPr="00D042EF">
        <w:rPr>
          <w:rFonts w:ascii="Times New Roman" w:eastAsia="Times New Roman" w:hAnsi="Times New Roman" w:cs="Times New Roman"/>
          <w:sz w:val="24"/>
          <w:szCs w:val="24"/>
          <w:lang w:eastAsia="ru-RU"/>
        </w:rPr>
        <w:t xml:space="preserve">рублей </w:t>
      </w:r>
      <w:r>
        <w:rPr>
          <w:rFonts w:ascii="Times New Roman" w:eastAsia="Times New Roman" w:hAnsi="Times New Roman" w:cs="Times New Roman"/>
          <w:sz w:val="24"/>
          <w:szCs w:val="24"/>
          <w:lang w:eastAsia="ru-RU"/>
        </w:rPr>
        <w:t>__</w:t>
      </w:r>
      <w:r w:rsidRPr="00D042EF">
        <w:rPr>
          <w:rFonts w:ascii="Times New Roman" w:eastAsia="Times New Roman" w:hAnsi="Times New Roman" w:cs="Times New Roman"/>
          <w:sz w:val="24"/>
          <w:szCs w:val="24"/>
          <w:lang w:eastAsia="ru-RU"/>
        </w:rPr>
        <w:t xml:space="preserve"> копеек), в том числе НДС (20%) </w:t>
      </w:r>
      <w:r>
        <w:rPr>
          <w:rFonts w:ascii="Times New Roman" w:eastAsia="Times New Roman" w:hAnsi="Times New Roman" w:cs="Times New Roman"/>
          <w:sz w:val="24"/>
          <w:szCs w:val="24"/>
          <w:lang w:eastAsia="ru-RU"/>
        </w:rPr>
        <w:t>_____</w:t>
      </w:r>
      <w:r w:rsidRPr="00D042EF">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_________</w:t>
      </w:r>
      <w:r w:rsidRPr="00D042EF">
        <w:rPr>
          <w:rFonts w:ascii="Times New Roman" w:eastAsia="Times New Roman" w:hAnsi="Times New Roman" w:cs="Times New Roman"/>
          <w:sz w:val="24"/>
          <w:szCs w:val="24"/>
          <w:lang w:eastAsia="ru-RU"/>
        </w:rPr>
        <w:t xml:space="preserve">рублей </w:t>
      </w:r>
      <w:r>
        <w:rPr>
          <w:rFonts w:ascii="Times New Roman" w:eastAsia="Times New Roman" w:hAnsi="Times New Roman" w:cs="Times New Roman"/>
          <w:sz w:val="24"/>
          <w:szCs w:val="24"/>
          <w:lang w:eastAsia="ru-RU"/>
        </w:rPr>
        <w:t>__</w:t>
      </w:r>
      <w:r w:rsidRPr="00D042EF">
        <w:rPr>
          <w:rFonts w:ascii="Times New Roman" w:eastAsia="Times New Roman" w:hAnsi="Times New Roman" w:cs="Times New Roman"/>
          <w:sz w:val="24"/>
          <w:szCs w:val="24"/>
          <w:lang w:eastAsia="ru-RU"/>
        </w:rPr>
        <w:t xml:space="preserve"> копеек).</w:t>
      </w:r>
    </w:p>
    <w:p w:rsidR="00072174" w:rsidRPr="00D77321" w:rsidRDefault="00072174" w:rsidP="00A70E08">
      <w:pPr>
        <w:numPr>
          <w:ilvl w:val="1"/>
          <w:numId w:val="40"/>
        </w:numPr>
        <w:spacing w:after="0" w:line="240" w:lineRule="auto"/>
        <w:ind w:left="0" w:firstLine="709"/>
        <w:contextualSpacing/>
        <w:jc w:val="both"/>
        <w:rPr>
          <w:rFonts w:ascii="Times New Roman" w:hAnsi="Times New Roman"/>
          <w:sz w:val="24"/>
        </w:rPr>
      </w:pPr>
      <w:r w:rsidRPr="00D042EF">
        <w:rPr>
          <w:rFonts w:ascii="Times New Roman" w:eastAsia="Times New Roman" w:hAnsi="Times New Roman" w:cs="Times New Roman"/>
          <w:sz w:val="24"/>
          <w:szCs w:val="24"/>
          <w:lang w:eastAsia="ru-RU"/>
        </w:rPr>
        <w:t xml:space="preserve">Оставшаяся часть в размере ______рублей (__ рублей ___копеек), </w:t>
      </w:r>
      <w:proofErr w:type="gramStart"/>
      <w:r w:rsidRPr="00D042EF">
        <w:rPr>
          <w:rFonts w:ascii="Times New Roman" w:eastAsia="Times New Roman" w:hAnsi="Times New Roman" w:cs="Times New Roman"/>
          <w:sz w:val="24"/>
          <w:szCs w:val="24"/>
          <w:lang w:eastAsia="ru-RU"/>
        </w:rPr>
        <w:t>в  том</w:t>
      </w:r>
      <w:proofErr w:type="gramEnd"/>
      <w:r w:rsidRPr="00D042EF">
        <w:rPr>
          <w:rFonts w:ascii="Times New Roman" w:eastAsia="Times New Roman" w:hAnsi="Times New Roman" w:cs="Times New Roman"/>
          <w:sz w:val="24"/>
          <w:szCs w:val="24"/>
          <w:lang w:eastAsia="ru-RU"/>
        </w:rPr>
        <w:t xml:space="preserve">  числе  НДС (20%),  оплачивается  Покупателем  единовременно,  в полном  объеме,  в  течение 10 (десяти) рабочих дней со дня завершения Банком работ по обособлению и уведомлении об этом </w:t>
      </w:r>
      <w:r w:rsidRPr="00D042EF">
        <w:rPr>
          <w:rFonts w:ascii="Times New Roman" w:eastAsia="Times New Roman" w:hAnsi="Times New Roman" w:cs="Times New Roman"/>
          <w:b/>
          <w:sz w:val="24"/>
          <w:szCs w:val="24"/>
          <w:lang w:eastAsia="ru-RU"/>
        </w:rPr>
        <w:t xml:space="preserve">Покупателя, </w:t>
      </w:r>
      <w:r w:rsidRPr="00D042EF">
        <w:rPr>
          <w:rFonts w:ascii="Times New Roman" w:eastAsia="Times New Roman" w:hAnsi="Times New Roman" w:cs="Times New Roman"/>
          <w:sz w:val="24"/>
          <w:szCs w:val="24"/>
          <w:lang w:eastAsia="ru-RU"/>
        </w:rPr>
        <w:t xml:space="preserve"> зачисляется в счет оплаты цены Объекта согласно пункта 4.1.1. Договора.  </w:t>
      </w:r>
    </w:p>
    <w:bookmarkEnd w:id="9"/>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7477C6"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3023"/>
      <w:bookmarkStart w:id="11"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0"/>
      <w:bookmarkEnd w:id="11"/>
    </w:p>
    <w:p w:rsidR="007477C6" w:rsidRPr="00C26408"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7477C6" w:rsidRDefault="007477C6" w:rsidP="007477C6">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7477C6" w:rsidRPr="00CF2869"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140593281"/>
      <w:r>
        <w:rPr>
          <w:rStyle w:val="af5"/>
          <w:rFonts w:eastAsia="Times New Roman"/>
          <w:sz w:val="24"/>
          <w:szCs w:val="24"/>
          <w:lang w:eastAsia="ru-RU"/>
        </w:rPr>
        <w:footnoteReference w:id="16"/>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17"/>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18"/>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2"/>
      <w:r w:rsidRPr="00CF2869">
        <w:rPr>
          <w:rFonts w:ascii="Times New Roman" w:eastAsia="Times New Roman" w:hAnsi="Times New Roman" w:cs="Times New Roman"/>
          <w:sz w:val="24"/>
          <w:szCs w:val="24"/>
          <w:lang w:eastAsia="ru-RU"/>
        </w:rPr>
        <w:t xml:space="preserve"> </w:t>
      </w:r>
    </w:p>
    <w:p w:rsidR="007477C6" w:rsidRPr="00F42450"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19"/>
      </w:r>
      <w:r w:rsidRPr="00F42450">
        <w:rPr>
          <w:rFonts w:ascii="Times New Roman" w:eastAsia="Times New Roman" w:hAnsi="Times New Roman" w:cs="Times New Roman"/>
          <w:sz w:val="24"/>
          <w:szCs w:val="24"/>
          <w:lang w:eastAsia="ru-RU"/>
        </w:rPr>
        <w:t>;</w:t>
      </w:r>
    </w:p>
    <w:p w:rsidR="007477C6" w:rsidRPr="009E7504"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7477C6"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p>
    <w:p w:rsidR="007477C6" w:rsidRPr="00A32147" w:rsidRDefault="007477C6" w:rsidP="007477C6">
      <w:pPr>
        <w:spacing w:after="0" w:line="240" w:lineRule="auto"/>
        <w:ind w:firstLine="709"/>
        <w:contextualSpacing/>
        <w:rPr>
          <w:rFonts w:ascii="Times New Roman" w:hAnsi="Times New Roman"/>
          <w:b/>
          <w:sz w:val="24"/>
        </w:rPr>
      </w:pPr>
    </w:p>
    <w:p w:rsidR="007477C6" w:rsidRPr="002A4297" w:rsidRDefault="007477C6" w:rsidP="007477C6">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7477C6" w:rsidRPr="002A4297" w:rsidRDefault="007477C6" w:rsidP="007477C6">
      <w:pPr>
        <w:spacing w:after="0" w:line="240" w:lineRule="auto"/>
        <w:ind w:firstLine="709"/>
        <w:contextualSpacing/>
        <w:rPr>
          <w:rFonts w:ascii="Times New Roman" w:eastAsia="Times New Roman" w:hAnsi="Times New Roman" w:cs="Times New Roman"/>
          <w:b/>
          <w:sz w:val="24"/>
          <w:szCs w:val="24"/>
          <w:lang w:eastAsia="ru-RU"/>
        </w:rPr>
      </w:pP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7477C6" w:rsidRPr="002A4297" w:rsidRDefault="007477C6" w:rsidP="007477C6">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527451584"/>
      <w:r w:rsidRPr="002A4297">
        <w:rPr>
          <w:rFonts w:ascii="Times New Roman" w:eastAsia="Times New Roman" w:hAnsi="Times New Roman" w:cs="Times New Roman"/>
          <w:sz w:val="24"/>
          <w:szCs w:val="24"/>
          <w:lang w:eastAsia="ru-RU"/>
        </w:rPr>
        <w:t xml:space="preserve">В течение </w:t>
      </w:r>
      <w:r w:rsidR="00E91900">
        <w:rPr>
          <w:rFonts w:ascii="Times New Roman" w:eastAsia="Times New Roman" w:hAnsi="Times New Roman" w:cs="Times New Roman"/>
          <w:sz w:val="24"/>
          <w:szCs w:val="24"/>
          <w:lang w:eastAsia="ru-RU"/>
        </w:rPr>
        <w:t>5 (Пять)</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23"/>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13"/>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7477C6" w:rsidRPr="00CF2289" w:rsidRDefault="007477C6" w:rsidP="007477C6">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7477C6" w:rsidRPr="007F6085" w:rsidRDefault="007477C6" w:rsidP="007477C6">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24"/>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25"/>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7477C6" w:rsidRPr="0083595C"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p>
    <w:p w:rsidR="007477C6" w:rsidRPr="0083595C"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7477C6" w:rsidRPr="0083595C" w:rsidRDefault="007477C6" w:rsidP="007477C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4"/>
    </w:p>
    <w:p w:rsidR="007477C6" w:rsidRPr="0083595C" w:rsidRDefault="007477C6" w:rsidP="007477C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7477C6" w:rsidRPr="00B21233" w:rsidRDefault="007477C6" w:rsidP="007477C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1494585"/>
      <w:r w:rsidRPr="0083595C">
        <w:rPr>
          <w:rFonts w:ascii="Times New Roman" w:eastAsia="Times New Roman" w:hAnsi="Times New Roman" w:cs="Times New Roman"/>
          <w:sz w:val="24"/>
          <w:szCs w:val="24"/>
          <w:vertAlign w:val="superscript"/>
          <w:lang w:eastAsia="ru-RU"/>
        </w:rPr>
        <w:footnoteReference w:id="26"/>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27"/>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5"/>
    </w:p>
    <w:p w:rsidR="003F5A87" w:rsidRDefault="007477C6" w:rsidP="003F5A87">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38686036"/>
      <w:bookmarkStart w:id="17"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6"/>
    </w:p>
    <w:p w:rsidR="007D7440" w:rsidRDefault="003F5A87" w:rsidP="007D744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3F5A87">
        <w:rPr>
          <w:rFonts w:ascii="Times New Roman" w:eastAsia="Times New Roman" w:hAnsi="Times New Roman" w:cs="Times New Roman"/>
          <w:sz w:val="24"/>
          <w:szCs w:val="24"/>
          <w:lang w:eastAsia="ru-RU"/>
        </w:rPr>
        <w:t>Своими силами и за свой счёт провести процедуру узаконивания перепланировки на приобретаемом объекте;</w:t>
      </w:r>
    </w:p>
    <w:p w:rsidR="007D7440" w:rsidRPr="007D7440" w:rsidRDefault="007D7440" w:rsidP="007D744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7440">
        <w:rPr>
          <w:rFonts w:ascii="Times New Roman" w:eastAsia="Times New Roman" w:hAnsi="Times New Roman" w:cs="Times New Roman"/>
          <w:sz w:val="24"/>
          <w:szCs w:val="24"/>
          <w:lang w:eastAsia="ru-RU"/>
        </w:rPr>
        <w:t>Покупатель обязуется в срок, не позднее 20 (Двадцати) рабочих дней после осуществления государственной регистрации перехода права общей долевой собственности на Объект, за свой счет и своими силами оформить технический план на помещения с целью постановки на кадастровый учет, и подписать Соглашения о разделении Объекта на два объекта недвижимости. При этом, если фактическая площадь Объекта в результате кадастровых обмеров изменится – перерасчет стоимости Объекта за квадратный метр не производится;</w:t>
      </w:r>
    </w:p>
    <w:p w:rsidR="007D7440" w:rsidRPr="003F5A87" w:rsidRDefault="007D7440" w:rsidP="007D7440">
      <w:pPr>
        <w:spacing w:after="0" w:line="240" w:lineRule="auto"/>
        <w:contextualSpacing/>
        <w:jc w:val="both"/>
        <w:rPr>
          <w:rFonts w:ascii="Times New Roman" w:eastAsia="Times New Roman" w:hAnsi="Times New Roman" w:cs="Times New Roman"/>
          <w:sz w:val="24"/>
          <w:szCs w:val="24"/>
          <w:lang w:eastAsia="ru-RU"/>
        </w:rPr>
      </w:pPr>
      <w:bookmarkStart w:id="18" w:name="_GoBack"/>
      <w:bookmarkEnd w:id="18"/>
    </w:p>
    <w:p w:rsidR="003F5A87" w:rsidRPr="002A4297" w:rsidRDefault="003F5A87" w:rsidP="003F5A87">
      <w:pPr>
        <w:spacing w:after="0" w:line="240" w:lineRule="auto"/>
        <w:ind w:left="709"/>
        <w:contextualSpacing/>
        <w:jc w:val="both"/>
        <w:rPr>
          <w:rFonts w:ascii="Times New Roman" w:eastAsia="Times New Roman" w:hAnsi="Times New Roman" w:cs="Times New Roman"/>
          <w:sz w:val="24"/>
          <w:szCs w:val="24"/>
          <w:lang w:eastAsia="ru-RU"/>
        </w:rPr>
      </w:pPr>
    </w:p>
    <w:bookmarkEnd w:id="17"/>
    <w:p w:rsidR="007477C6" w:rsidRPr="002A4297" w:rsidRDefault="007477C6" w:rsidP="007477C6">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7477C6"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7477C6" w:rsidRPr="0018707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7477C6" w:rsidRPr="00EC636C"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19"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19"/>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7477C6"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0"/>
    </w:p>
    <w:p w:rsidR="007477C6"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7477C6"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7477C6"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477C6">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7477C6" w:rsidRPr="002A4297"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7477C6"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1"/>
    </w:p>
    <w:p w:rsidR="007477C6"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7477C6" w:rsidRPr="007F6085" w:rsidRDefault="007477C6" w:rsidP="007477C6">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28"/>
      </w:r>
      <w:r w:rsidRPr="00E11832">
        <w:rPr>
          <w:rFonts w:ascii="Times New Roman" w:eastAsia="Times New Roman" w:hAnsi="Times New Roman" w:cs="Times New Roman"/>
          <w:sz w:val="24"/>
          <w:szCs w:val="24"/>
          <w:lang w:eastAsia="ru-RU"/>
        </w:rPr>
        <w:t xml:space="preserve">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rsidR="007477C6" w:rsidRPr="00220FD4"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477C6">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C53201" w:rsidRDefault="007477C6" w:rsidP="007477C6">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7477C6" w:rsidRDefault="007477C6" w:rsidP="007477C6">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7477C6" w:rsidRPr="006B73E2"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7477C6" w:rsidRPr="002A4297" w:rsidRDefault="007477C6" w:rsidP="007477C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7477C6" w:rsidRPr="006B6677" w:rsidRDefault="007477C6" w:rsidP="007477C6">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477C6" w:rsidRPr="002A4297"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p>
    <w:p w:rsidR="007477C6" w:rsidRPr="00E4511D" w:rsidRDefault="007477C6" w:rsidP="007477C6">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0070A4" w:rsidRDefault="007477C6" w:rsidP="007477C6">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7477C6" w:rsidRPr="004E7AD9" w:rsidRDefault="007477C6" w:rsidP="007477C6">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7477C6" w:rsidRPr="004E7AD9" w:rsidRDefault="007477C6" w:rsidP="007477C6">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7477C6" w:rsidRPr="004E7AD9" w:rsidRDefault="007477C6" w:rsidP="007477C6">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7477C6" w:rsidRPr="004E7AD9" w:rsidRDefault="007477C6" w:rsidP="007477C6">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7477C6" w:rsidRPr="004E7AD9" w:rsidRDefault="007477C6" w:rsidP="007477C6">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7477C6" w:rsidRPr="00EC1894" w:rsidRDefault="007477C6" w:rsidP="007477C6">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6B6677" w:rsidRDefault="007477C6" w:rsidP="007477C6">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2" w:name="_Ref1393199"/>
    </w:p>
    <w:bookmarkEnd w:id="22"/>
    <w:p w:rsidR="007477C6" w:rsidRPr="002A4297" w:rsidRDefault="007477C6" w:rsidP="007477C6">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w:t>
      </w:r>
      <w:r w:rsidR="003F5A87">
        <w:rPr>
          <w:rFonts w:ascii="Times New Roman" w:eastAsia="Times New Roman" w:hAnsi="Times New Roman" w:cs="Times New Roman"/>
          <w:color w:val="000000"/>
          <w:sz w:val="24"/>
          <w:szCs w:val="24"/>
          <w:lang w:eastAsia="ru-RU"/>
        </w:rPr>
        <w:t xml:space="preserve"> </w:t>
      </w:r>
      <w:r w:rsidR="003F5A87" w:rsidRPr="00C82594">
        <w:rPr>
          <w:rFonts w:ascii="Times New Roman" w:eastAsia="Times New Roman" w:hAnsi="Times New Roman" w:cs="Times New Roman"/>
          <w:color w:val="000000"/>
          <w:sz w:val="24"/>
          <w:szCs w:val="24"/>
          <w:lang w:eastAsia="ru-RU"/>
        </w:rPr>
        <w:t>Арбитражный Суд ХМАО-Югры</w:t>
      </w:r>
      <w:r w:rsidRPr="002A4297">
        <w:rPr>
          <w:rFonts w:ascii="Times New Roman" w:eastAsia="Times New Roman" w:hAnsi="Times New Roman" w:cs="Times New Roman"/>
          <w:sz w:val="24"/>
          <w:szCs w:val="24"/>
          <w:lang w:eastAsia="ru-RU"/>
        </w:rPr>
        <w:t>.</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477C6">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7477C6" w:rsidRPr="002A4297"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7477C6" w:rsidRDefault="007477C6" w:rsidP="007477C6">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7477C6" w:rsidRPr="007F6085" w:rsidRDefault="007477C6" w:rsidP="007477C6">
      <w:pPr>
        <w:pStyle w:val="af3"/>
        <w:numPr>
          <w:ilvl w:val="1"/>
          <w:numId w:val="45"/>
        </w:numPr>
        <w:spacing w:after="0" w:line="240" w:lineRule="auto"/>
        <w:ind w:left="0" w:firstLine="709"/>
        <w:jc w:val="both"/>
        <w:rPr>
          <w:rFonts w:ascii="Times New Roman" w:hAnsi="Times New Roman"/>
          <w:sz w:val="24"/>
        </w:rPr>
      </w:pPr>
      <w:bookmarkStart w:id="23"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3"/>
      <w:r w:rsidRPr="007F6085">
        <w:rPr>
          <w:rFonts w:ascii="Times New Roman" w:hAnsi="Times New Roman"/>
          <w:sz w:val="24"/>
        </w:rPr>
        <w:t xml:space="preserve"> </w:t>
      </w:r>
    </w:p>
    <w:p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7477C6" w:rsidRDefault="007477C6" w:rsidP="007477C6">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477C6" w:rsidRPr="007F6085" w:rsidRDefault="007477C6" w:rsidP="007477C6">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7477C6" w:rsidRPr="007F6085" w:rsidRDefault="007477C6" w:rsidP="007477C6">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7477C6" w:rsidRPr="00A32147" w:rsidRDefault="007477C6" w:rsidP="007477C6">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7477C6" w:rsidRPr="00A32147" w:rsidRDefault="007477C6" w:rsidP="007477C6">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29"/>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0"/>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1"/>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7477C6" w:rsidRPr="004F7105" w:rsidRDefault="007477C6" w:rsidP="007477C6">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7477C6" w:rsidRPr="002A4297" w:rsidRDefault="007477C6" w:rsidP="007477C6">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7477C6" w:rsidRPr="002A4297" w:rsidRDefault="007477C6" w:rsidP="007477C6">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w:t>
      </w:r>
    </w:p>
    <w:p w:rsidR="007477C6" w:rsidRPr="002A4297" w:rsidRDefault="007477C6" w:rsidP="007477C6">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477C6">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477C6">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7477C6" w:rsidRPr="002A4297" w:rsidRDefault="007477C6" w:rsidP="007477C6">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7477C6" w:rsidRPr="003F5A87" w:rsidRDefault="007477C6" w:rsidP="0039602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3F5A87">
        <w:rPr>
          <w:rFonts w:ascii="Times New Roman" w:eastAsia="Times New Roman" w:hAnsi="Times New Roman" w:cs="Times New Roman"/>
          <w:sz w:val="24"/>
          <w:szCs w:val="24"/>
          <w:lang w:eastAsia="ru-RU"/>
        </w:rPr>
        <w:t xml:space="preserve">Приложение № 3 </w:t>
      </w:r>
      <w:r w:rsidRPr="003F5A87">
        <w:rPr>
          <w:rFonts w:ascii="Times New Roman" w:eastAsia="Calibri" w:hAnsi="Times New Roman" w:cs="Times New Roman"/>
          <w:sz w:val="24"/>
          <w:szCs w:val="24"/>
        </w:rPr>
        <w:t>–</w:t>
      </w:r>
      <w:r w:rsidRPr="003F5A87">
        <w:rPr>
          <w:rFonts w:ascii="Times New Roman" w:eastAsia="Times New Roman" w:hAnsi="Times New Roman" w:cs="Times New Roman"/>
          <w:sz w:val="24"/>
          <w:szCs w:val="24"/>
          <w:lang w:eastAsia="ru-RU"/>
        </w:rPr>
        <w:t xml:space="preserve"> План Объекта с указанием части Объекта, передаваемо</w:t>
      </w:r>
      <w:r w:rsidR="003F5A87">
        <w:rPr>
          <w:rFonts w:ascii="Times New Roman" w:eastAsia="Times New Roman" w:hAnsi="Times New Roman" w:cs="Times New Roman"/>
          <w:sz w:val="24"/>
          <w:szCs w:val="24"/>
          <w:lang w:eastAsia="ru-RU"/>
        </w:rPr>
        <w:t>го по Договору</w:t>
      </w:r>
      <w:r w:rsidRPr="003F5A87">
        <w:rPr>
          <w:rFonts w:ascii="Times New Roman" w:eastAsia="Times New Roman" w:hAnsi="Times New Roman" w:cs="Times New Roman"/>
          <w:sz w:val="24"/>
          <w:szCs w:val="24"/>
          <w:lang w:eastAsia="ru-RU"/>
        </w:rPr>
        <w:t xml:space="preserve"> – </w:t>
      </w:r>
      <w:r w:rsidRPr="003F5A87">
        <w:rPr>
          <w:rFonts w:ascii="Times New Roman" w:eastAsia="Times New Roman" w:hAnsi="Times New Roman" w:cs="Times New Roman"/>
          <w:bCs/>
          <w:sz w:val="24"/>
          <w:szCs w:val="24"/>
          <w:lang w:eastAsia="ru-RU"/>
        </w:rPr>
        <w:t xml:space="preserve">на </w:t>
      </w:r>
      <w:r w:rsidRPr="003F5A87">
        <w:rPr>
          <w:rFonts w:ascii="Times New Roman" w:eastAsia="Times New Roman" w:hAnsi="Times New Roman" w:cs="Times New Roman"/>
          <w:sz w:val="24"/>
          <w:szCs w:val="24"/>
          <w:lang w:eastAsia="ru-RU"/>
        </w:rPr>
        <w:t>__ листах.</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Default="007477C6" w:rsidP="007477C6">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4" w:name="_Ref486328623"/>
      <w:r w:rsidRPr="009041CA">
        <w:rPr>
          <w:rFonts w:ascii="Times New Roman" w:eastAsia="Times New Roman" w:hAnsi="Times New Roman" w:cs="Times New Roman"/>
          <w:b/>
          <w:sz w:val="24"/>
          <w:szCs w:val="24"/>
          <w:lang w:eastAsia="ru-RU"/>
        </w:rPr>
        <w:t>Реквизиты и подписи Сторон</w:t>
      </w:r>
      <w:bookmarkStart w:id="25" w:name="_Ref126658428"/>
      <w:bookmarkEnd w:id="24"/>
      <w:r>
        <w:rPr>
          <w:rFonts w:ascii="Times New Roman" w:eastAsia="Times New Roman" w:hAnsi="Times New Roman" w:cs="Times New Roman"/>
          <w:b/>
          <w:sz w:val="24"/>
          <w:szCs w:val="24"/>
          <w:lang w:eastAsia="ru-RU"/>
        </w:rPr>
        <w:t>:</w:t>
      </w:r>
    </w:p>
    <w:p w:rsidR="007477C6" w:rsidRDefault="007477C6" w:rsidP="007477C6">
      <w:pPr>
        <w:spacing w:after="0" w:line="240" w:lineRule="auto"/>
        <w:contextualSpacing/>
        <w:outlineLvl w:val="0"/>
        <w:rPr>
          <w:rFonts w:ascii="Times New Roman" w:eastAsia="Times New Roman" w:hAnsi="Times New Roman" w:cs="Times New Roman"/>
          <w:b/>
          <w:sz w:val="24"/>
          <w:szCs w:val="24"/>
          <w:lang w:eastAsia="ru-RU"/>
        </w:rPr>
      </w:pPr>
    </w:p>
    <w:bookmarkEnd w:id="25"/>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4"/>
      </w:r>
      <w:r w:rsidRPr="002A4297">
        <w:rPr>
          <w:rFonts w:ascii="Times New Roman" w:eastAsia="Times New Roman" w:hAnsi="Times New Roman" w:cs="Times New Roman"/>
          <w:b/>
          <w:sz w:val="24"/>
          <w:szCs w:val="24"/>
          <w:lang w:eastAsia="ru-RU"/>
        </w:rPr>
        <w:t>:</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77C6" w:rsidRPr="002A4297" w:rsidTr="007477C6">
        <w:tc>
          <w:tcPr>
            <w:tcW w:w="4788"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477C6" w:rsidRPr="002A4297" w:rsidTr="007477C6">
        <w:tc>
          <w:tcPr>
            <w:tcW w:w="4788"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Должность</w:t>
            </w: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477C6" w:rsidRPr="002A4297" w:rsidRDefault="007477C6" w:rsidP="007477C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477C6" w:rsidRPr="00730EC5" w:rsidRDefault="007477C6" w:rsidP="007477C6">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7477C6" w:rsidRPr="002A4297" w:rsidRDefault="007477C6" w:rsidP="007477C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37"/>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7477C6" w:rsidRPr="002A4297" w:rsidRDefault="007477C6" w:rsidP="007477C6">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477C6" w:rsidRPr="002A4297" w:rsidRDefault="007477C6" w:rsidP="007477C6">
      <w:pPr>
        <w:snapToGrid w:val="0"/>
        <w:spacing w:after="200" w:line="276" w:lineRule="auto"/>
        <w:contextualSpacing/>
        <w:rPr>
          <w:rFonts w:ascii="Times New Roman" w:eastAsia="Times New Roman" w:hAnsi="Times New Roman" w:cs="Times New Roman"/>
          <w:sz w:val="24"/>
          <w:szCs w:val="24"/>
          <w:lang w:eastAsia="ru-RU"/>
        </w:rPr>
      </w:pPr>
    </w:p>
    <w:p w:rsidR="007477C6" w:rsidRPr="002A4297" w:rsidRDefault="007477C6" w:rsidP="007477C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7477C6" w:rsidRPr="002A4297" w:rsidRDefault="007477C6" w:rsidP="007477C6">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7477C6" w:rsidRPr="002A4297" w:rsidRDefault="007477C6" w:rsidP="007477C6">
      <w:pPr>
        <w:snapToGrid w:val="0"/>
        <w:spacing w:after="200" w:line="276" w:lineRule="auto"/>
        <w:contextualSpacing/>
        <w:rPr>
          <w:rFonts w:ascii="Times New Roman" w:eastAsia="Times New Roman" w:hAnsi="Times New Roman" w:cs="Times New Roman"/>
          <w:sz w:val="24"/>
          <w:szCs w:val="24"/>
          <w:lang w:eastAsia="ru-RU"/>
        </w:rPr>
      </w:pPr>
    </w:p>
    <w:p w:rsidR="007477C6" w:rsidRPr="002A4297" w:rsidRDefault="007477C6" w:rsidP="007477C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7477C6" w:rsidRPr="002A4297" w:rsidRDefault="007477C6" w:rsidP="007477C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7477C6" w:rsidRPr="002A4297" w:rsidRDefault="007477C6" w:rsidP="007477C6">
      <w:pPr>
        <w:snapToGrid w:val="0"/>
        <w:spacing w:after="200" w:line="276" w:lineRule="auto"/>
        <w:contextualSpacing/>
        <w:jc w:val="center"/>
        <w:rPr>
          <w:rFonts w:ascii="Times New Roman" w:eastAsia="Times New Roman" w:hAnsi="Times New Roman" w:cs="Times New Roman"/>
          <w:b/>
          <w:sz w:val="24"/>
          <w:szCs w:val="24"/>
          <w:lang w:eastAsia="ru-RU"/>
        </w:rPr>
      </w:pPr>
    </w:p>
    <w:p w:rsidR="007477C6" w:rsidRPr="002A4297" w:rsidRDefault="007477C6" w:rsidP="007477C6">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7477C6" w:rsidRPr="002A4297" w:rsidRDefault="007477C6" w:rsidP="007477C6">
      <w:pPr>
        <w:snapToGrid w:val="0"/>
        <w:spacing w:after="200" w:line="276" w:lineRule="auto"/>
        <w:contextualSpacing/>
        <w:jc w:val="both"/>
        <w:rPr>
          <w:rFonts w:ascii="Times New Roman" w:eastAsia="Times New Roman" w:hAnsi="Times New Roman" w:cs="Times New Roman"/>
          <w:sz w:val="24"/>
          <w:szCs w:val="24"/>
          <w:lang w:eastAsia="ru-RU"/>
        </w:rPr>
      </w:pP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38"/>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39"/>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0"/>
      </w:r>
    </w:p>
    <w:p w:rsidR="007477C6" w:rsidRPr="00FA56E6"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1"/>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7477C6" w:rsidRPr="00B65DDB" w:rsidRDefault="007477C6" w:rsidP="007477C6">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7477C6" w:rsidRPr="002A4297" w:rsidRDefault="007477C6" w:rsidP="007477C6">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7477C6" w:rsidRPr="002A4297" w:rsidRDefault="007477C6" w:rsidP="007477C6">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5"/>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46"/>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w:t>
      </w:r>
    </w:p>
    <w:p w:rsidR="007477C6" w:rsidRPr="002A4297" w:rsidRDefault="007477C6" w:rsidP="007477C6">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51"/>
      </w:r>
      <w:r w:rsidRPr="002A4297">
        <w:rPr>
          <w:rFonts w:ascii="Times New Roman" w:eastAsia="Times New Roman" w:hAnsi="Times New Roman" w:cs="Times New Roman"/>
          <w:sz w:val="24"/>
          <w:szCs w:val="24"/>
          <w:lang w:eastAsia="ru-RU"/>
        </w:rPr>
        <w:t>.</w:t>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2"/>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53"/>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57"/>
      </w:r>
    </w:p>
    <w:p w:rsidR="007477C6" w:rsidRPr="002A4297" w:rsidRDefault="007477C6" w:rsidP="007477C6">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7477C6" w:rsidRPr="002A4297" w:rsidRDefault="007477C6" w:rsidP="007477C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477C6" w:rsidRPr="002A4297" w:rsidRDefault="007477C6" w:rsidP="007477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7477C6" w:rsidRPr="002A4297" w:rsidRDefault="007477C6" w:rsidP="007477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8"/>
      </w:r>
    </w:p>
    <w:p w:rsidR="007477C6" w:rsidRPr="002A4297" w:rsidRDefault="007477C6" w:rsidP="007477C6">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59"/>
      </w:r>
      <w:r w:rsidRPr="002A4297">
        <w:rPr>
          <w:rFonts w:ascii="Times New Roman" w:eastAsia="Times New Roman" w:hAnsi="Times New Roman" w:cs="Times New Roman"/>
          <w:sz w:val="24"/>
          <w:szCs w:val="24"/>
          <w:lang w:eastAsia="ru-RU"/>
        </w:rPr>
        <w:t>:</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7477C6" w:rsidRPr="002A4297" w:rsidRDefault="007477C6" w:rsidP="007477C6">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7477C6" w:rsidRPr="002A4297" w:rsidRDefault="007477C6" w:rsidP="007477C6">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7477C6" w:rsidRPr="002A4297" w:rsidTr="007477C6">
        <w:tc>
          <w:tcPr>
            <w:tcW w:w="280"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7477C6" w:rsidRPr="002A4297" w:rsidTr="007477C6">
        <w:tc>
          <w:tcPr>
            <w:tcW w:w="280"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2956"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764"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r>
      <w:tr w:rsidR="007477C6" w:rsidRPr="002A4297" w:rsidTr="007477C6">
        <w:tc>
          <w:tcPr>
            <w:tcW w:w="280"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2956"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764"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r>
    </w:tbl>
    <w:p w:rsidR="007477C6" w:rsidRPr="002A4297" w:rsidRDefault="007477C6" w:rsidP="007477C6">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7477C6" w:rsidRPr="002A4297" w:rsidTr="007477C6">
        <w:tc>
          <w:tcPr>
            <w:tcW w:w="355"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640"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7477C6" w:rsidRPr="002A4297" w:rsidTr="007477C6">
        <w:tc>
          <w:tcPr>
            <w:tcW w:w="355"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966"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920"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640"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119"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r>
      <w:tr w:rsidR="007477C6" w:rsidRPr="002A4297" w:rsidTr="007477C6">
        <w:tc>
          <w:tcPr>
            <w:tcW w:w="355"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966"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920"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640"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119"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r>
      <w:tr w:rsidR="007477C6" w:rsidRPr="002A4297" w:rsidTr="007477C6">
        <w:tc>
          <w:tcPr>
            <w:tcW w:w="355" w:type="pct"/>
          </w:tcPr>
          <w:p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c>
          <w:tcPr>
            <w:tcW w:w="966" w:type="pct"/>
          </w:tcPr>
          <w:p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c>
          <w:tcPr>
            <w:tcW w:w="1920" w:type="pct"/>
          </w:tcPr>
          <w:p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c>
          <w:tcPr>
            <w:tcW w:w="640" w:type="pct"/>
          </w:tcPr>
          <w:p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c>
          <w:tcPr>
            <w:tcW w:w="1119" w:type="pct"/>
          </w:tcPr>
          <w:p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r>
    </w:tbl>
    <w:p w:rsidR="007477C6" w:rsidRPr="00A32147" w:rsidRDefault="007477C6" w:rsidP="007477C6">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7477C6" w:rsidRPr="002A4297" w:rsidTr="007477C6">
        <w:tc>
          <w:tcPr>
            <w:tcW w:w="4788"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477C6" w:rsidRPr="002A4297" w:rsidTr="007477C6">
        <w:tc>
          <w:tcPr>
            <w:tcW w:w="4788"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Должность</w:t>
            </w: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477C6" w:rsidRPr="002A4297" w:rsidRDefault="007477C6" w:rsidP="007477C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477C6" w:rsidRPr="002A4297" w:rsidRDefault="007477C6" w:rsidP="007477C6">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77C6" w:rsidRPr="002A4297" w:rsidTr="007477C6">
        <w:tc>
          <w:tcPr>
            <w:tcW w:w="4788"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477C6" w:rsidRPr="002A4297" w:rsidTr="007477C6">
        <w:tc>
          <w:tcPr>
            <w:tcW w:w="4788"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Должность</w:t>
            </w: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477C6" w:rsidRPr="002A4297" w:rsidRDefault="007477C6" w:rsidP="007477C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477C6" w:rsidRPr="002A4297" w:rsidRDefault="007477C6" w:rsidP="007477C6">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7477C6" w:rsidRPr="00E11832" w:rsidRDefault="007477C6" w:rsidP="007477C6">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2</w:t>
      </w:r>
    </w:p>
    <w:p w:rsidR="007477C6" w:rsidRPr="002A4297" w:rsidRDefault="007477C6" w:rsidP="007477C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7477C6" w:rsidRPr="002A4297" w:rsidRDefault="007477C6" w:rsidP="007477C6">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477C6" w:rsidRPr="002A4297" w:rsidRDefault="007477C6" w:rsidP="007477C6">
      <w:pPr>
        <w:spacing w:after="200" w:line="276" w:lineRule="auto"/>
        <w:ind w:left="360"/>
        <w:rPr>
          <w:rFonts w:ascii="Times New Roman" w:eastAsia="Times New Roman" w:hAnsi="Times New Roman" w:cs="Times New Roman"/>
          <w:b/>
          <w:sz w:val="24"/>
          <w:szCs w:val="24"/>
          <w:lang w:eastAsia="ru-RU"/>
        </w:rPr>
      </w:pPr>
    </w:p>
    <w:p w:rsidR="007477C6" w:rsidRPr="002A4297" w:rsidRDefault="007477C6" w:rsidP="007477C6">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7477C6" w:rsidRPr="002A4297" w:rsidRDefault="007477C6" w:rsidP="007477C6">
      <w:pPr>
        <w:spacing w:after="0" w:line="240" w:lineRule="auto"/>
        <w:contextualSpacing/>
        <w:jc w:val="both"/>
        <w:rPr>
          <w:rFonts w:ascii="Times New Roman" w:eastAsia="Calibri" w:hAnsi="Times New Roman" w:cs="Times New Roman"/>
          <w:sz w:val="24"/>
          <w:szCs w:val="24"/>
          <w:lang w:eastAsia="ru-RU"/>
        </w:rPr>
      </w:pP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8"/>
      </w:r>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477C6" w:rsidRPr="001E0678" w:rsidRDefault="007477C6" w:rsidP="007477C6">
      <w:pPr>
        <w:autoSpaceDE w:val="0"/>
        <w:autoSpaceDN w:val="0"/>
        <w:spacing w:after="0" w:line="240" w:lineRule="auto"/>
        <w:rPr>
          <w:rFonts w:ascii="Times New Roman" w:eastAsia="Times New Roman" w:hAnsi="Times New Roman" w:cs="Times New Roman"/>
          <w:sz w:val="24"/>
          <w:szCs w:val="24"/>
          <w:lang w:eastAsia="ru-RU"/>
        </w:rPr>
      </w:pPr>
    </w:p>
    <w:p w:rsidR="007477C6" w:rsidRPr="001E0678" w:rsidRDefault="007477C6" w:rsidP="007477C6">
      <w:pPr>
        <w:autoSpaceDE w:val="0"/>
        <w:autoSpaceDN w:val="0"/>
        <w:spacing w:after="0" w:line="240" w:lineRule="auto"/>
        <w:jc w:val="both"/>
        <w:rPr>
          <w:rFonts w:ascii="Times New Roman" w:eastAsia="Times New Roman" w:hAnsi="Times New Roman" w:cs="Times New Roman"/>
          <w:iCs/>
          <w:sz w:val="24"/>
          <w:szCs w:val="24"/>
          <w:lang w:eastAsia="ru-RU"/>
        </w:rPr>
      </w:pPr>
    </w:p>
    <w:p w:rsidR="007477C6" w:rsidRPr="00140C09" w:rsidRDefault="007477C6" w:rsidP="007477C6">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477C6" w:rsidRPr="002A4297" w:rsidRDefault="007477C6" w:rsidP="007477C6">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477C6" w:rsidRPr="002A4297" w:rsidTr="007477C6">
        <w:tc>
          <w:tcPr>
            <w:tcW w:w="4788" w:type="dxa"/>
            <w:shd w:val="clear" w:color="auto" w:fill="auto"/>
          </w:tcPr>
          <w:p w:rsidR="007477C6" w:rsidRPr="00F05B6E"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7477C6" w:rsidRPr="00F05B6E"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F05B6E"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7477C6" w:rsidRPr="002A4297" w:rsidTr="007477C6">
        <w:tc>
          <w:tcPr>
            <w:tcW w:w="4788" w:type="dxa"/>
            <w:shd w:val="clear" w:color="auto" w:fill="auto"/>
          </w:tcPr>
          <w:p w:rsidR="007477C6" w:rsidRPr="002A4297"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Должность</w:t>
            </w:r>
          </w:p>
          <w:p w:rsidR="007477C6" w:rsidRPr="002A4297"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477C6" w:rsidRPr="002A4297" w:rsidRDefault="007477C6" w:rsidP="007477C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477C6" w:rsidRPr="002A4297" w:rsidRDefault="007477C6" w:rsidP="007477C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477C6" w:rsidRPr="00A32147" w:rsidRDefault="007477C6" w:rsidP="007477C6">
      <w:pPr>
        <w:rPr>
          <w:rFonts w:ascii="Times New Roman" w:hAnsi="Times New Roman"/>
          <w:b/>
          <w:sz w:val="24"/>
        </w:rPr>
      </w:pPr>
    </w:p>
    <w:p w:rsidR="007477C6" w:rsidRPr="00AA1F09" w:rsidRDefault="007477C6" w:rsidP="007477C6">
      <w:pPr>
        <w:rPr>
          <w:rFonts w:ascii="Times New Roman" w:hAnsi="Times New Roman"/>
          <w:b/>
          <w:sz w:val="24"/>
        </w:rPr>
      </w:pPr>
      <w:r w:rsidRPr="00AA1F09">
        <w:rPr>
          <w:rFonts w:ascii="Times New Roman" w:hAnsi="Times New Roman"/>
          <w:b/>
          <w:sz w:val="24"/>
        </w:rPr>
        <w:br w:type="page"/>
      </w:r>
    </w:p>
    <w:p w:rsidR="007477C6" w:rsidRPr="00CD198A" w:rsidRDefault="007477C6" w:rsidP="007477C6">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footnoteReference w:id="75"/>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xml:space="preserve">№ </w:t>
      </w:r>
      <w:r w:rsidR="003F5A87">
        <w:rPr>
          <w:rFonts w:ascii="Times New Roman" w:hAnsi="Times New Roman" w:cs="Times New Roman"/>
          <w:b/>
          <w:sz w:val="28"/>
          <w:szCs w:val="28"/>
        </w:rPr>
        <w:t>3</w:t>
      </w:r>
    </w:p>
    <w:p w:rsidR="007477C6" w:rsidRDefault="007477C6" w:rsidP="007477C6">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rsidR="007477C6" w:rsidRPr="00041A4E" w:rsidRDefault="007477C6" w:rsidP="007477C6">
      <w:pPr>
        <w:spacing w:after="0" w:line="240" w:lineRule="auto"/>
        <w:jc w:val="right"/>
        <w:rPr>
          <w:rFonts w:ascii="Times New Roman" w:hAnsi="Times New Roman" w:cs="Times New Roman"/>
          <w:sz w:val="24"/>
        </w:rPr>
      </w:pPr>
      <w:r w:rsidRPr="00041A4E">
        <w:rPr>
          <w:rFonts w:ascii="Times New Roman" w:hAnsi="Times New Roman" w:cs="Times New Roman"/>
          <w:bCs/>
          <w:sz w:val="24"/>
        </w:rPr>
        <w:t xml:space="preserve"> имущества </w:t>
      </w:r>
      <w:r w:rsidRPr="00041A4E">
        <w:rPr>
          <w:rFonts w:ascii="Times New Roman" w:hAnsi="Times New Roman" w:cs="Times New Roman"/>
          <w:sz w:val="24"/>
        </w:rPr>
        <w:t>от_____ №_____</w:t>
      </w:r>
    </w:p>
    <w:p w:rsidR="007477C6" w:rsidRPr="00041A4E" w:rsidRDefault="007477C6" w:rsidP="007477C6">
      <w:pPr>
        <w:rPr>
          <w:rFonts w:ascii="Times New Roman" w:hAnsi="Times New Roman" w:cs="Times New Roman"/>
          <w:sz w:val="24"/>
        </w:rPr>
      </w:pPr>
    </w:p>
    <w:p w:rsidR="007477C6" w:rsidRPr="00041A4E" w:rsidRDefault="007477C6" w:rsidP="007477C6">
      <w:pPr>
        <w:spacing w:after="0" w:line="240" w:lineRule="auto"/>
        <w:jc w:val="center"/>
        <w:rPr>
          <w:rFonts w:ascii="Times New Roman" w:hAnsi="Times New Roman" w:cs="Times New Roman"/>
          <w:b/>
          <w:sz w:val="24"/>
        </w:rPr>
      </w:pPr>
      <w:r w:rsidRPr="00041A4E">
        <w:rPr>
          <w:rFonts w:ascii="Times New Roman" w:hAnsi="Times New Roman" w:cs="Times New Roman"/>
          <w:b/>
          <w:sz w:val="24"/>
        </w:rPr>
        <w:t xml:space="preserve">План Объекта с указанием части Объекта, </w:t>
      </w:r>
      <w:r w:rsidR="005F365B">
        <w:rPr>
          <w:rFonts w:ascii="Times New Roman" w:hAnsi="Times New Roman" w:cs="Times New Roman"/>
          <w:b/>
          <w:sz w:val="24"/>
        </w:rPr>
        <w:t>пе</w:t>
      </w:r>
      <w:r w:rsidRPr="00041A4E">
        <w:rPr>
          <w:rFonts w:ascii="Times New Roman" w:hAnsi="Times New Roman" w:cs="Times New Roman"/>
          <w:b/>
          <w:sz w:val="24"/>
        </w:rPr>
        <w:t>редаваемо</w:t>
      </w:r>
      <w:r>
        <w:rPr>
          <w:rFonts w:ascii="Times New Roman" w:hAnsi="Times New Roman" w:cs="Times New Roman"/>
          <w:b/>
          <w:sz w:val="24"/>
        </w:rPr>
        <w:t>й</w:t>
      </w:r>
      <w:r w:rsidRPr="00041A4E">
        <w:rPr>
          <w:rFonts w:ascii="Times New Roman" w:hAnsi="Times New Roman" w:cs="Times New Roman"/>
          <w:b/>
          <w:sz w:val="24"/>
        </w:rPr>
        <w:t xml:space="preserve"> </w:t>
      </w:r>
      <w:r w:rsidR="005F365B">
        <w:rPr>
          <w:rFonts w:ascii="Times New Roman" w:hAnsi="Times New Roman" w:cs="Times New Roman"/>
          <w:b/>
          <w:sz w:val="24"/>
        </w:rPr>
        <w:t>в рамках ДКП (</w:t>
      </w:r>
      <w:r w:rsidR="003F5A87">
        <w:rPr>
          <w:rFonts w:ascii="Times New Roman" w:hAnsi="Times New Roman" w:cs="Times New Roman"/>
          <w:b/>
          <w:sz w:val="24"/>
        </w:rPr>
        <w:t>371,2</w:t>
      </w:r>
      <w:r w:rsidR="005F365B">
        <w:rPr>
          <w:rFonts w:ascii="Times New Roman" w:hAnsi="Times New Roman" w:cs="Times New Roman"/>
          <w:b/>
          <w:sz w:val="24"/>
        </w:rPr>
        <w:t xml:space="preserve"> </w:t>
      </w:r>
      <w:proofErr w:type="spellStart"/>
      <w:r w:rsidR="005F365B">
        <w:rPr>
          <w:rFonts w:ascii="Times New Roman" w:hAnsi="Times New Roman" w:cs="Times New Roman"/>
          <w:b/>
          <w:sz w:val="24"/>
        </w:rPr>
        <w:t>кв.м</w:t>
      </w:r>
      <w:proofErr w:type="spellEnd"/>
      <w:r w:rsidR="005F365B">
        <w:rPr>
          <w:rFonts w:ascii="Times New Roman" w:hAnsi="Times New Roman" w:cs="Times New Roman"/>
          <w:b/>
          <w:sz w:val="24"/>
        </w:rPr>
        <w:t>.)</w:t>
      </w:r>
    </w:p>
    <w:p w:rsidR="007477C6" w:rsidRPr="00041A4E" w:rsidRDefault="007477C6" w:rsidP="007477C6">
      <w:pPr>
        <w:spacing w:after="0" w:line="240" w:lineRule="auto"/>
        <w:jc w:val="center"/>
        <w:rPr>
          <w:rFonts w:ascii="Times New Roman" w:hAnsi="Times New Roman" w:cs="Times New Roman"/>
          <w:b/>
          <w:sz w:val="24"/>
        </w:rPr>
      </w:pPr>
      <w:r w:rsidRPr="00041A4E">
        <w:rPr>
          <w:rFonts w:ascii="Times New Roman" w:hAnsi="Times New Roman" w:cs="Times New Roman"/>
          <w:b/>
          <w:sz w:val="24"/>
        </w:rPr>
        <w:t>(выделено</w:t>
      </w:r>
      <w:r w:rsidR="00D77321">
        <w:rPr>
          <w:rFonts w:ascii="Times New Roman" w:hAnsi="Times New Roman" w:cs="Times New Roman"/>
          <w:b/>
          <w:sz w:val="24"/>
        </w:rPr>
        <w:t xml:space="preserve"> </w:t>
      </w:r>
      <w:r w:rsidR="006564AA">
        <w:rPr>
          <w:rFonts w:ascii="Times New Roman" w:hAnsi="Times New Roman" w:cs="Times New Roman"/>
          <w:b/>
          <w:sz w:val="24"/>
        </w:rPr>
        <w:t>зеленым цветом</w:t>
      </w:r>
      <w:r w:rsidRPr="00041A4E">
        <w:rPr>
          <w:rFonts w:ascii="Times New Roman" w:hAnsi="Times New Roman" w:cs="Times New Roman"/>
          <w:b/>
          <w:sz w:val="24"/>
        </w:rPr>
        <w:t>)</w:t>
      </w:r>
      <w:r w:rsidR="006564AA">
        <w:rPr>
          <w:rFonts w:ascii="Times New Roman" w:hAnsi="Times New Roman" w:cs="Times New Roman"/>
          <w:b/>
          <w:sz w:val="24"/>
        </w:rPr>
        <w:t xml:space="preserve"> 1 этаж (121,4 </w:t>
      </w:r>
      <w:proofErr w:type="spellStart"/>
      <w:r w:rsidR="006564AA">
        <w:rPr>
          <w:rFonts w:ascii="Times New Roman" w:hAnsi="Times New Roman" w:cs="Times New Roman"/>
          <w:b/>
          <w:sz w:val="24"/>
        </w:rPr>
        <w:t>кв.м</w:t>
      </w:r>
      <w:proofErr w:type="spellEnd"/>
      <w:r w:rsidR="006564AA">
        <w:rPr>
          <w:rFonts w:ascii="Times New Roman" w:hAnsi="Times New Roman" w:cs="Times New Roman"/>
          <w:b/>
          <w:sz w:val="24"/>
        </w:rPr>
        <w:t>.)</w:t>
      </w:r>
    </w:p>
    <w:p w:rsidR="007477C6" w:rsidRPr="00041A4E" w:rsidRDefault="007477C6" w:rsidP="007477C6">
      <w:pPr>
        <w:spacing w:after="0" w:line="240" w:lineRule="auto"/>
        <w:rPr>
          <w:rFonts w:ascii="Times New Roman" w:hAnsi="Times New Roman" w:cs="Times New Roman"/>
          <w:sz w:val="24"/>
        </w:rPr>
      </w:pPr>
    </w:p>
    <w:p w:rsidR="007477C6" w:rsidRDefault="007477C6" w:rsidP="007477C6">
      <w:pPr>
        <w:spacing w:after="0" w:line="240" w:lineRule="auto"/>
        <w:rPr>
          <w:rFonts w:ascii="Times New Roman" w:hAnsi="Times New Roman" w:cs="Times New Roman"/>
          <w:sz w:val="24"/>
        </w:rPr>
      </w:pPr>
    </w:p>
    <w:p w:rsidR="006564AA" w:rsidRDefault="006564AA" w:rsidP="007477C6">
      <w:pPr>
        <w:spacing w:after="0" w:line="240" w:lineRule="auto"/>
        <w:rPr>
          <w:rFonts w:ascii="Times New Roman" w:hAnsi="Times New Roman" w:cs="Times New Roman"/>
          <w:sz w:val="24"/>
        </w:rPr>
      </w:pPr>
      <w:r>
        <w:rPr>
          <w:noProof/>
          <w:lang w:eastAsia="ru-RU"/>
        </w:rPr>
        <w:drawing>
          <wp:inline distT="0" distB="0" distL="0" distR="0" wp14:anchorId="72E697AB" wp14:editId="698FB373">
            <wp:extent cx="6120765" cy="539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5397500"/>
                    </a:xfrm>
                    <a:prstGeom prst="rect">
                      <a:avLst/>
                    </a:prstGeom>
                  </pic:spPr>
                </pic:pic>
              </a:graphicData>
            </a:graphic>
          </wp:inline>
        </w:drawing>
      </w:r>
    </w:p>
    <w:p w:rsidR="007477C6" w:rsidRPr="00041A4E" w:rsidRDefault="007477C6" w:rsidP="007477C6">
      <w:pPr>
        <w:spacing w:after="0" w:line="240" w:lineRule="auto"/>
        <w:rPr>
          <w:rFonts w:ascii="Times New Roman" w:hAnsi="Times New Roman" w:cs="Times New Roman"/>
          <w:sz w:val="24"/>
        </w:rPr>
      </w:pPr>
    </w:p>
    <w:p w:rsidR="007477C6" w:rsidRPr="00041A4E" w:rsidRDefault="007477C6" w:rsidP="007477C6">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7477C6" w:rsidRPr="00041A4E" w:rsidTr="007477C6">
        <w:tc>
          <w:tcPr>
            <w:tcW w:w="4788" w:type="dxa"/>
            <w:shd w:val="clear" w:color="auto" w:fill="auto"/>
          </w:tcPr>
          <w:p w:rsidR="007477C6" w:rsidRPr="00041A4E" w:rsidRDefault="007477C6" w:rsidP="007477C6">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rsidR="007477C6" w:rsidRPr="00041A4E" w:rsidRDefault="007477C6" w:rsidP="007477C6">
            <w:pPr>
              <w:spacing w:after="0" w:line="240" w:lineRule="auto"/>
              <w:rPr>
                <w:rFonts w:ascii="Times New Roman" w:hAnsi="Times New Roman" w:cs="Times New Roman"/>
                <w:sz w:val="24"/>
              </w:rPr>
            </w:pPr>
          </w:p>
        </w:tc>
        <w:tc>
          <w:tcPr>
            <w:tcW w:w="3960" w:type="dxa"/>
            <w:shd w:val="clear" w:color="auto" w:fill="auto"/>
          </w:tcPr>
          <w:p w:rsidR="007477C6" w:rsidRPr="00041A4E" w:rsidRDefault="007477C6" w:rsidP="007477C6">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7477C6" w:rsidRPr="00041A4E" w:rsidTr="007477C6">
        <w:tc>
          <w:tcPr>
            <w:tcW w:w="4788" w:type="dxa"/>
            <w:shd w:val="clear" w:color="auto" w:fill="auto"/>
          </w:tcPr>
          <w:p w:rsidR="007477C6" w:rsidRPr="00041A4E" w:rsidRDefault="007477C6" w:rsidP="007477C6">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76"/>
            </w:r>
            <w:r w:rsidRPr="00041A4E">
              <w:rPr>
                <w:rFonts w:ascii="Times New Roman" w:hAnsi="Times New Roman" w:cs="Times New Roman"/>
                <w:sz w:val="24"/>
              </w:rPr>
              <w:t>Должность</w:t>
            </w:r>
          </w:p>
          <w:p w:rsidR="007477C6" w:rsidRPr="00041A4E" w:rsidRDefault="007477C6" w:rsidP="007477C6">
            <w:pPr>
              <w:spacing w:after="0" w:line="240" w:lineRule="auto"/>
              <w:rPr>
                <w:rFonts w:ascii="Times New Roman" w:hAnsi="Times New Roman" w:cs="Times New Roman"/>
                <w:sz w:val="24"/>
              </w:rPr>
            </w:pPr>
          </w:p>
          <w:p w:rsidR="007477C6" w:rsidRPr="00041A4E" w:rsidRDefault="007477C6" w:rsidP="007477C6">
            <w:pPr>
              <w:spacing w:after="0" w:line="240" w:lineRule="auto"/>
              <w:rPr>
                <w:rFonts w:ascii="Times New Roman" w:hAnsi="Times New Roman" w:cs="Times New Roman"/>
                <w:sz w:val="24"/>
              </w:rPr>
            </w:pPr>
          </w:p>
          <w:p w:rsidR="007477C6" w:rsidRPr="00041A4E" w:rsidRDefault="007477C6" w:rsidP="007477C6">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7477C6" w:rsidRPr="00041A4E" w:rsidRDefault="007477C6" w:rsidP="007477C6">
            <w:pPr>
              <w:spacing w:after="0" w:line="240" w:lineRule="auto"/>
              <w:rPr>
                <w:rFonts w:ascii="Times New Roman" w:hAnsi="Times New Roman" w:cs="Times New Roman"/>
                <w:sz w:val="24"/>
              </w:rPr>
            </w:pPr>
            <w:r>
              <w:rPr>
                <w:rStyle w:val="af5"/>
                <w:sz w:val="24"/>
              </w:rPr>
              <w:footnoteReference w:id="77"/>
            </w: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rsidR="007477C6" w:rsidRPr="00041A4E" w:rsidRDefault="007477C6" w:rsidP="007477C6">
            <w:pPr>
              <w:spacing w:after="0" w:line="240" w:lineRule="auto"/>
              <w:rPr>
                <w:rFonts w:ascii="Times New Roman" w:hAnsi="Times New Roman" w:cs="Times New Roman"/>
                <w:sz w:val="24"/>
              </w:rPr>
            </w:pPr>
          </w:p>
        </w:tc>
        <w:tc>
          <w:tcPr>
            <w:tcW w:w="3960" w:type="dxa"/>
            <w:shd w:val="clear" w:color="auto" w:fill="auto"/>
          </w:tcPr>
          <w:p w:rsidR="007477C6" w:rsidRPr="00041A4E" w:rsidRDefault="007477C6" w:rsidP="007477C6">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rsidR="007477C6" w:rsidRPr="00041A4E" w:rsidRDefault="007477C6" w:rsidP="007477C6">
            <w:pPr>
              <w:spacing w:after="0" w:line="240" w:lineRule="auto"/>
              <w:rPr>
                <w:rFonts w:ascii="Times New Roman" w:hAnsi="Times New Roman" w:cs="Times New Roman"/>
                <w:sz w:val="24"/>
              </w:rPr>
            </w:pPr>
          </w:p>
          <w:p w:rsidR="007477C6" w:rsidRPr="00041A4E" w:rsidRDefault="007477C6" w:rsidP="007477C6">
            <w:pPr>
              <w:spacing w:after="0" w:line="240" w:lineRule="auto"/>
              <w:rPr>
                <w:rFonts w:ascii="Times New Roman" w:hAnsi="Times New Roman" w:cs="Times New Roman"/>
                <w:sz w:val="24"/>
              </w:rPr>
            </w:pPr>
          </w:p>
          <w:p w:rsidR="007477C6" w:rsidRPr="00041A4E" w:rsidRDefault="007477C6" w:rsidP="007477C6">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7477C6" w:rsidRPr="00041A4E" w:rsidRDefault="007477C6" w:rsidP="007477C6">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tbl>
    <w:p w:rsidR="007477C6" w:rsidRPr="00D950FE" w:rsidRDefault="007477C6" w:rsidP="007477C6">
      <w:pPr>
        <w:rPr>
          <w:rFonts w:ascii="Times New Roman" w:hAnsi="Times New Roman" w:cs="Times New Roman"/>
          <w:sz w:val="24"/>
        </w:rPr>
      </w:pPr>
    </w:p>
    <w:p w:rsidR="006564AA" w:rsidRPr="00041A4E" w:rsidRDefault="006564AA" w:rsidP="006564AA">
      <w:pPr>
        <w:spacing w:after="0" w:line="240" w:lineRule="auto"/>
        <w:jc w:val="center"/>
        <w:rPr>
          <w:rFonts w:ascii="Times New Roman" w:hAnsi="Times New Roman" w:cs="Times New Roman"/>
          <w:b/>
          <w:sz w:val="24"/>
        </w:rPr>
      </w:pPr>
      <w:r w:rsidRPr="00041A4E">
        <w:rPr>
          <w:rFonts w:ascii="Times New Roman" w:hAnsi="Times New Roman" w:cs="Times New Roman"/>
          <w:b/>
          <w:sz w:val="24"/>
        </w:rPr>
        <w:t xml:space="preserve">План Объекта с указанием части Объекта, </w:t>
      </w:r>
      <w:r>
        <w:rPr>
          <w:rFonts w:ascii="Times New Roman" w:hAnsi="Times New Roman" w:cs="Times New Roman"/>
          <w:b/>
          <w:sz w:val="24"/>
        </w:rPr>
        <w:t>пе</w:t>
      </w:r>
      <w:r w:rsidRPr="00041A4E">
        <w:rPr>
          <w:rFonts w:ascii="Times New Roman" w:hAnsi="Times New Roman" w:cs="Times New Roman"/>
          <w:b/>
          <w:sz w:val="24"/>
        </w:rPr>
        <w:t>редаваемо</w:t>
      </w:r>
      <w:r>
        <w:rPr>
          <w:rFonts w:ascii="Times New Roman" w:hAnsi="Times New Roman" w:cs="Times New Roman"/>
          <w:b/>
          <w:sz w:val="24"/>
        </w:rPr>
        <w:t>й</w:t>
      </w:r>
      <w:r w:rsidRPr="00041A4E">
        <w:rPr>
          <w:rFonts w:ascii="Times New Roman" w:hAnsi="Times New Roman" w:cs="Times New Roman"/>
          <w:b/>
          <w:sz w:val="24"/>
        </w:rPr>
        <w:t xml:space="preserve"> </w:t>
      </w:r>
      <w:r>
        <w:rPr>
          <w:rFonts w:ascii="Times New Roman" w:hAnsi="Times New Roman" w:cs="Times New Roman"/>
          <w:b/>
          <w:sz w:val="24"/>
        </w:rPr>
        <w:t xml:space="preserve">в рамках ДКП (371,2 </w:t>
      </w:r>
      <w:proofErr w:type="spellStart"/>
      <w:r>
        <w:rPr>
          <w:rFonts w:ascii="Times New Roman" w:hAnsi="Times New Roman" w:cs="Times New Roman"/>
          <w:b/>
          <w:sz w:val="24"/>
        </w:rPr>
        <w:t>кв.м</w:t>
      </w:r>
      <w:proofErr w:type="spellEnd"/>
      <w:r>
        <w:rPr>
          <w:rFonts w:ascii="Times New Roman" w:hAnsi="Times New Roman" w:cs="Times New Roman"/>
          <w:b/>
          <w:sz w:val="24"/>
        </w:rPr>
        <w:t>.)</w:t>
      </w:r>
    </w:p>
    <w:p w:rsidR="006564AA" w:rsidRPr="00041A4E" w:rsidRDefault="006564AA" w:rsidP="006564AA">
      <w:pPr>
        <w:spacing w:after="0" w:line="240" w:lineRule="auto"/>
        <w:jc w:val="center"/>
        <w:rPr>
          <w:rFonts w:ascii="Times New Roman" w:hAnsi="Times New Roman" w:cs="Times New Roman"/>
          <w:b/>
          <w:sz w:val="24"/>
        </w:rPr>
      </w:pPr>
      <w:r w:rsidRPr="00041A4E">
        <w:rPr>
          <w:rFonts w:ascii="Times New Roman" w:hAnsi="Times New Roman" w:cs="Times New Roman"/>
          <w:b/>
          <w:sz w:val="24"/>
        </w:rPr>
        <w:t>(выделено</w:t>
      </w:r>
      <w:r>
        <w:rPr>
          <w:rFonts w:ascii="Times New Roman" w:hAnsi="Times New Roman" w:cs="Times New Roman"/>
          <w:b/>
          <w:sz w:val="24"/>
        </w:rPr>
        <w:t xml:space="preserve"> зеленым цветом</w:t>
      </w:r>
      <w:r w:rsidRPr="00041A4E">
        <w:rPr>
          <w:rFonts w:ascii="Times New Roman" w:hAnsi="Times New Roman" w:cs="Times New Roman"/>
          <w:b/>
          <w:sz w:val="24"/>
        </w:rPr>
        <w:t>)</w:t>
      </w:r>
      <w:r>
        <w:rPr>
          <w:rFonts w:ascii="Times New Roman" w:hAnsi="Times New Roman" w:cs="Times New Roman"/>
          <w:b/>
          <w:sz w:val="24"/>
        </w:rPr>
        <w:t xml:space="preserve"> 2 этаж (249,8 </w:t>
      </w:r>
      <w:proofErr w:type="spellStart"/>
      <w:r>
        <w:rPr>
          <w:rFonts w:ascii="Times New Roman" w:hAnsi="Times New Roman" w:cs="Times New Roman"/>
          <w:b/>
          <w:sz w:val="24"/>
        </w:rPr>
        <w:t>кв.м</w:t>
      </w:r>
      <w:proofErr w:type="spellEnd"/>
      <w:r>
        <w:rPr>
          <w:rFonts w:ascii="Times New Roman" w:hAnsi="Times New Roman" w:cs="Times New Roman"/>
          <w:b/>
          <w:sz w:val="24"/>
        </w:rPr>
        <w:t>.)</w:t>
      </w:r>
    </w:p>
    <w:p w:rsidR="00D95CFA" w:rsidRPr="00930A8B" w:rsidRDefault="00B52AAD">
      <w:pPr>
        <w:rPr>
          <w:rFonts w:ascii="Times New Roman" w:hAnsi="Times New Roman" w:cs="Times New Roman"/>
          <w:sz w:val="24"/>
        </w:rPr>
      </w:pPr>
      <w:r w:rsidRPr="00B52AAD">
        <w:rPr>
          <w:rFonts w:ascii="Times New Roman" w:hAnsi="Times New Roman" w:cs="Times New Roman"/>
          <w:sz w:val="24"/>
        </w:rPr>
        <w:drawing>
          <wp:inline distT="0" distB="0" distL="0" distR="0" wp14:anchorId="4E904F87" wp14:editId="0D5B31C8">
            <wp:extent cx="6120765" cy="353250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8"/>
                    <a:stretch>
                      <a:fillRect/>
                    </a:stretch>
                  </pic:blipFill>
                  <pic:spPr>
                    <a:xfrm>
                      <a:off x="0" y="0"/>
                      <a:ext cx="6120765" cy="3532505"/>
                    </a:xfrm>
                    <a:prstGeom prst="rect">
                      <a:avLst/>
                    </a:prstGeom>
                  </pic:spPr>
                </pic:pic>
              </a:graphicData>
            </a:graphic>
          </wp:inline>
        </w:drawing>
      </w:r>
    </w:p>
    <w:sectPr w:rsidR="00D95CFA" w:rsidRPr="00930A8B" w:rsidSect="007477C6">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2F" w:rsidRDefault="0039602F" w:rsidP="007477C6">
      <w:pPr>
        <w:spacing w:after="0" w:line="240" w:lineRule="auto"/>
      </w:pPr>
      <w:r>
        <w:separator/>
      </w:r>
    </w:p>
  </w:endnote>
  <w:endnote w:type="continuationSeparator" w:id="0">
    <w:p w:rsidR="0039602F" w:rsidRDefault="0039602F" w:rsidP="0074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2F" w:rsidRDefault="0039602F" w:rsidP="007477C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22FB916" wp14:editId="7BDC210F">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39602F" w:rsidRPr="002E0356" w:rsidRDefault="0039602F" w:rsidP="007477C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39602F" w:rsidRPr="002E0356" w:rsidRDefault="0039602F">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7D7440">
          <w:rPr>
            <w:rFonts w:ascii="Times New Roman" w:hAnsi="Times New Roman" w:cs="Times New Roman"/>
            <w:noProof/>
          </w:rPr>
          <w:t>22</w:t>
        </w:r>
        <w:r w:rsidRPr="002E0356">
          <w:rPr>
            <w:rFonts w:ascii="Times New Roman" w:hAnsi="Times New Roman" w:cs="Times New Roman"/>
          </w:rPr>
          <w:fldChar w:fldCharType="end"/>
        </w:r>
      </w:sdtContent>
    </w:sdt>
  </w:p>
  <w:p w:rsidR="0039602F" w:rsidRPr="00A32147" w:rsidRDefault="0039602F" w:rsidP="007477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2F" w:rsidRPr="00684B5A" w:rsidRDefault="0039602F" w:rsidP="007477C6">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39602F" w:rsidRDefault="003960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2F" w:rsidRDefault="0039602F" w:rsidP="007477C6">
      <w:pPr>
        <w:spacing w:after="0" w:line="240" w:lineRule="auto"/>
      </w:pPr>
      <w:r>
        <w:separator/>
      </w:r>
    </w:p>
  </w:footnote>
  <w:footnote w:type="continuationSeparator" w:id="0">
    <w:p w:rsidR="0039602F" w:rsidRDefault="0039602F" w:rsidP="007477C6">
      <w:pPr>
        <w:spacing w:after="0" w:line="240" w:lineRule="auto"/>
      </w:pPr>
      <w:r>
        <w:continuationSeparator/>
      </w:r>
    </w:p>
  </w:footnote>
  <w:footnote w:id="1">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2">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6">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7">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8">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9">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10">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1">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2">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3">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4">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15">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16">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17">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18">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19">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20">
    <w:p w:rsidR="0039602F" w:rsidRPr="00594389" w:rsidRDefault="0039602F" w:rsidP="007477C6">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21">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22">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23">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24">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25">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26">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7">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28">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29">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0">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1">
    <w:p w:rsidR="0039602F" w:rsidRPr="001026CE" w:rsidRDefault="0039602F" w:rsidP="007477C6">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2">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33">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34">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35">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36">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7">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38">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39">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0">
    <w:p w:rsidR="0039602F" w:rsidRPr="001026CE" w:rsidRDefault="0039602F" w:rsidP="007477C6">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1">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2">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3">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4">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5">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6">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7">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8">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9">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0">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51">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2">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3">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4">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5">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6">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7">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58">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59">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60">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61">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62">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63">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4">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5">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6">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7">
    <w:p w:rsidR="0039602F" w:rsidRPr="001026CE" w:rsidRDefault="0039602F" w:rsidP="007477C6">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68">
    <w:p w:rsidR="0039602F" w:rsidRPr="001026CE" w:rsidRDefault="0039602F" w:rsidP="007477C6">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9">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70">
    <w:p w:rsidR="0039602F" w:rsidRPr="001026CE" w:rsidRDefault="0039602F" w:rsidP="007477C6">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71">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72">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73">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4">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5">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76">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7">
    <w:p w:rsidR="0039602F" w:rsidRPr="001026CE" w:rsidRDefault="0039602F"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84F129D"/>
    <w:multiLevelType w:val="multilevel"/>
    <w:tmpl w:val="7A826D3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2"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6"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9"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40"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1"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2"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1"/>
  </w:num>
  <w:num w:numId="2">
    <w:abstractNumId w:val="44"/>
  </w:num>
  <w:num w:numId="3">
    <w:abstractNumId w:val="24"/>
  </w:num>
  <w:num w:numId="4">
    <w:abstractNumId w:val="3"/>
  </w:num>
  <w:num w:numId="5">
    <w:abstractNumId w:val="13"/>
  </w:num>
  <w:num w:numId="6">
    <w:abstractNumId w:val="31"/>
  </w:num>
  <w:num w:numId="7">
    <w:abstractNumId w:val="6"/>
  </w:num>
  <w:num w:numId="8">
    <w:abstractNumId w:val="43"/>
  </w:num>
  <w:num w:numId="9">
    <w:abstractNumId w:val="29"/>
  </w:num>
  <w:num w:numId="10">
    <w:abstractNumId w:val="7"/>
  </w:num>
  <w:num w:numId="11">
    <w:abstractNumId w:val="35"/>
  </w:num>
  <w:num w:numId="12">
    <w:abstractNumId w:val="11"/>
  </w:num>
  <w:num w:numId="13">
    <w:abstractNumId w:val="47"/>
  </w:num>
  <w:num w:numId="14">
    <w:abstractNumId w:val="32"/>
  </w:num>
  <w:num w:numId="15">
    <w:abstractNumId w:val="40"/>
  </w:num>
  <w:num w:numId="16">
    <w:abstractNumId w:val="42"/>
  </w:num>
  <w:num w:numId="17">
    <w:abstractNumId w:val="34"/>
  </w:num>
  <w:num w:numId="18">
    <w:abstractNumId w:val="1"/>
  </w:num>
  <w:num w:numId="19">
    <w:abstractNumId w:val="22"/>
  </w:num>
  <w:num w:numId="20">
    <w:abstractNumId w:val="48"/>
  </w:num>
  <w:num w:numId="21">
    <w:abstractNumId w:val="39"/>
  </w:num>
  <w:num w:numId="22">
    <w:abstractNumId w:val="0"/>
  </w:num>
  <w:num w:numId="23">
    <w:abstractNumId w:val="2"/>
  </w:num>
  <w:num w:numId="24">
    <w:abstractNumId w:val="12"/>
  </w:num>
  <w:num w:numId="25">
    <w:abstractNumId w:val="33"/>
  </w:num>
  <w:num w:numId="26">
    <w:abstractNumId w:val="5"/>
  </w:num>
  <w:num w:numId="27">
    <w:abstractNumId w:val="8"/>
  </w:num>
  <w:num w:numId="28">
    <w:abstractNumId w:val="37"/>
  </w:num>
  <w:num w:numId="29">
    <w:abstractNumId w:val="46"/>
  </w:num>
  <w:num w:numId="30">
    <w:abstractNumId w:val="14"/>
  </w:num>
  <w:num w:numId="31">
    <w:abstractNumId w:val="10"/>
  </w:num>
  <w:num w:numId="32">
    <w:abstractNumId w:val="16"/>
  </w:num>
  <w:num w:numId="33">
    <w:abstractNumId w:val="20"/>
  </w:num>
  <w:num w:numId="34">
    <w:abstractNumId w:val="41"/>
  </w:num>
  <w:num w:numId="35">
    <w:abstractNumId w:val="30"/>
  </w:num>
  <w:num w:numId="36">
    <w:abstractNumId w:val="15"/>
  </w:num>
  <w:num w:numId="37">
    <w:abstractNumId w:val="17"/>
  </w:num>
  <w:num w:numId="38">
    <w:abstractNumId w:val="28"/>
  </w:num>
  <w:num w:numId="39">
    <w:abstractNumId w:val="45"/>
  </w:num>
  <w:num w:numId="40">
    <w:abstractNumId w:val="36"/>
  </w:num>
  <w:num w:numId="41">
    <w:abstractNumId w:val="26"/>
  </w:num>
  <w:num w:numId="42">
    <w:abstractNumId w:val="27"/>
  </w:num>
  <w:num w:numId="43">
    <w:abstractNumId w:val="18"/>
  </w:num>
  <w:num w:numId="44">
    <w:abstractNumId w:val="4"/>
  </w:num>
  <w:num w:numId="45">
    <w:abstractNumId w:val="3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31"/>
    <w:rsid w:val="00035231"/>
    <w:rsid w:val="00072174"/>
    <w:rsid w:val="003115F3"/>
    <w:rsid w:val="0039602F"/>
    <w:rsid w:val="003F5A87"/>
    <w:rsid w:val="00510DB7"/>
    <w:rsid w:val="005A09F1"/>
    <w:rsid w:val="005F365B"/>
    <w:rsid w:val="006564AA"/>
    <w:rsid w:val="00741A8B"/>
    <w:rsid w:val="007477C6"/>
    <w:rsid w:val="007C7E59"/>
    <w:rsid w:val="007D7440"/>
    <w:rsid w:val="00930A8B"/>
    <w:rsid w:val="00A70E08"/>
    <w:rsid w:val="00B52AAD"/>
    <w:rsid w:val="00C631C3"/>
    <w:rsid w:val="00D62749"/>
    <w:rsid w:val="00D77321"/>
    <w:rsid w:val="00D95CFA"/>
    <w:rsid w:val="00E9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38E8"/>
  <w15:chartTrackingRefBased/>
  <w15:docId w15:val="{262ECBE4-C000-4B46-8BF2-FEC96909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77C6"/>
  </w:style>
  <w:style w:type="paragraph" w:styleId="10">
    <w:name w:val="heading 1"/>
    <w:basedOn w:val="a1"/>
    <w:next w:val="a1"/>
    <w:link w:val="11"/>
    <w:uiPriority w:val="9"/>
    <w:qFormat/>
    <w:rsid w:val="007477C6"/>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7477C6"/>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7477C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7477C6"/>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7477C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477C6"/>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7477C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7477C6"/>
  </w:style>
  <w:style w:type="paragraph" w:styleId="a7">
    <w:name w:val="footer"/>
    <w:basedOn w:val="a1"/>
    <w:link w:val="a8"/>
    <w:uiPriority w:val="99"/>
    <w:unhideWhenUsed/>
    <w:rsid w:val="007477C6"/>
    <w:pPr>
      <w:tabs>
        <w:tab w:val="center" w:pos="4677"/>
        <w:tab w:val="right" w:pos="9355"/>
      </w:tabs>
      <w:spacing w:after="0" w:line="240" w:lineRule="auto"/>
    </w:pPr>
  </w:style>
  <w:style w:type="character" w:customStyle="1" w:styleId="a8">
    <w:name w:val="Нижний колонтитул Знак"/>
    <w:basedOn w:val="a2"/>
    <w:link w:val="a7"/>
    <w:uiPriority w:val="99"/>
    <w:rsid w:val="007477C6"/>
  </w:style>
  <w:style w:type="paragraph" w:customStyle="1" w:styleId="51">
    <w:name w:val="Заголовок 51"/>
    <w:basedOn w:val="a1"/>
    <w:next w:val="a1"/>
    <w:uiPriority w:val="9"/>
    <w:semiHidden/>
    <w:unhideWhenUsed/>
    <w:qFormat/>
    <w:rsid w:val="007477C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7477C6"/>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7477C6"/>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7477C6"/>
    <w:rPr>
      <w:rFonts w:ascii="Calibri" w:eastAsia="Times New Roman" w:hAnsi="Calibri" w:cs="Times New Roman"/>
      <w:sz w:val="20"/>
      <w:szCs w:val="20"/>
    </w:rPr>
  </w:style>
  <w:style w:type="paragraph" w:styleId="ab">
    <w:name w:val="annotation text"/>
    <w:basedOn w:val="a1"/>
    <w:link w:val="ac"/>
    <w:uiPriority w:val="99"/>
    <w:unhideWhenUsed/>
    <w:rsid w:val="007477C6"/>
    <w:pPr>
      <w:spacing w:after="200" w:line="240" w:lineRule="auto"/>
    </w:pPr>
    <w:rPr>
      <w:sz w:val="20"/>
      <w:szCs w:val="20"/>
    </w:rPr>
  </w:style>
  <w:style w:type="character" w:customStyle="1" w:styleId="ac">
    <w:name w:val="Текст примечания Знак"/>
    <w:basedOn w:val="a2"/>
    <w:link w:val="ab"/>
    <w:uiPriority w:val="99"/>
    <w:rsid w:val="007477C6"/>
    <w:rPr>
      <w:sz w:val="20"/>
      <w:szCs w:val="20"/>
    </w:rPr>
  </w:style>
  <w:style w:type="paragraph" w:styleId="ad">
    <w:name w:val="Body Text"/>
    <w:basedOn w:val="a1"/>
    <w:link w:val="ae"/>
    <w:uiPriority w:val="99"/>
    <w:unhideWhenUsed/>
    <w:rsid w:val="007477C6"/>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7477C6"/>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7477C6"/>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7477C6"/>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7477C6"/>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7477C6"/>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Абзац 1"/>
    <w:basedOn w:val="a1"/>
    <w:link w:val="af4"/>
    <w:uiPriority w:val="34"/>
    <w:qFormat/>
    <w:rsid w:val="007477C6"/>
    <w:pPr>
      <w:spacing w:after="200" w:line="276" w:lineRule="auto"/>
      <w:ind w:left="720"/>
      <w:contextualSpacing/>
    </w:pPr>
  </w:style>
  <w:style w:type="paragraph" w:customStyle="1" w:styleId="13">
    <w:name w:val="Обычный1"/>
    <w:uiPriority w:val="99"/>
    <w:rsid w:val="007477C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477C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477C6"/>
    <w:rPr>
      <w:rFonts w:ascii="Times New Roman" w:hAnsi="Times New Roman" w:cs="Times New Roman" w:hint="default"/>
      <w:vertAlign w:val="superscript"/>
    </w:rPr>
  </w:style>
  <w:style w:type="character" w:customStyle="1" w:styleId="FontStyle36">
    <w:name w:val="Font Style36"/>
    <w:uiPriority w:val="99"/>
    <w:rsid w:val="007477C6"/>
    <w:rPr>
      <w:rFonts w:ascii="Times New Roman" w:hAnsi="Times New Roman" w:cs="Times New Roman" w:hint="default"/>
      <w:sz w:val="20"/>
      <w:szCs w:val="20"/>
    </w:rPr>
  </w:style>
  <w:style w:type="paragraph" w:styleId="af6">
    <w:name w:val="Balloon Text"/>
    <w:basedOn w:val="a1"/>
    <w:link w:val="af7"/>
    <w:uiPriority w:val="99"/>
    <w:semiHidden/>
    <w:unhideWhenUsed/>
    <w:rsid w:val="007477C6"/>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7477C6"/>
    <w:rPr>
      <w:rFonts w:ascii="Tahoma" w:hAnsi="Tahoma" w:cs="Tahoma"/>
      <w:sz w:val="16"/>
      <w:szCs w:val="16"/>
    </w:rPr>
  </w:style>
  <w:style w:type="paragraph" w:styleId="af8">
    <w:name w:val="endnote text"/>
    <w:basedOn w:val="a1"/>
    <w:link w:val="af9"/>
    <w:uiPriority w:val="99"/>
    <w:semiHidden/>
    <w:unhideWhenUsed/>
    <w:rsid w:val="007477C6"/>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7477C6"/>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7477C6"/>
    <w:rPr>
      <w:vertAlign w:val="superscript"/>
    </w:rPr>
  </w:style>
  <w:style w:type="paragraph" w:styleId="20">
    <w:name w:val="Body Text Indent 2"/>
    <w:basedOn w:val="a1"/>
    <w:link w:val="21"/>
    <w:uiPriority w:val="99"/>
    <w:semiHidden/>
    <w:unhideWhenUsed/>
    <w:rsid w:val="007477C6"/>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7477C6"/>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477C6"/>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7477C6"/>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7477C6"/>
    <w:rPr>
      <w:sz w:val="16"/>
      <w:szCs w:val="16"/>
    </w:rPr>
  </w:style>
  <w:style w:type="paragraph" w:styleId="afc">
    <w:name w:val="annotation subject"/>
    <w:basedOn w:val="ab"/>
    <w:next w:val="ab"/>
    <w:link w:val="afd"/>
    <w:uiPriority w:val="99"/>
    <w:semiHidden/>
    <w:unhideWhenUsed/>
    <w:rsid w:val="007477C6"/>
    <w:rPr>
      <w:b/>
      <w:bCs/>
      <w:lang w:eastAsia="ru-RU"/>
    </w:rPr>
  </w:style>
  <w:style w:type="character" w:customStyle="1" w:styleId="afd">
    <w:name w:val="Тема примечания Знак"/>
    <w:basedOn w:val="ac"/>
    <w:link w:val="afc"/>
    <w:uiPriority w:val="99"/>
    <w:semiHidden/>
    <w:rsid w:val="007477C6"/>
    <w:rPr>
      <w:b/>
      <w:bCs/>
      <w:sz w:val="20"/>
      <w:szCs w:val="20"/>
      <w:lang w:eastAsia="ru-RU"/>
    </w:rPr>
  </w:style>
  <w:style w:type="paragraph" w:styleId="afe">
    <w:name w:val="Revision"/>
    <w:hidden/>
    <w:uiPriority w:val="99"/>
    <w:semiHidden/>
    <w:rsid w:val="007477C6"/>
    <w:pPr>
      <w:spacing w:after="0" w:line="240" w:lineRule="auto"/>
    </w:pPr>
  </w:style>
  <w:style w:type="paragraph" w:customStyle="1" w:styleId="14">
    <w:name w:val="Абзац списка1"/>
    <w:basedOn w:val="a1"/>
    <w:rsid w:val="007477C6"/>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7477C6"/>
    <w:rPr>
      <w:vanish w:val="0"/>
      <w:webHidden w:val="0"/>
      <w:specVanish w:val="0"/>
    </w:rPr>
  </w:style>
  <w:style w:type="character" w:styleId="aff">
    <w:name w:val="Hyperlink"/>
    <w:uiPriority w:val="99"/>
    <w:unhideWhenUsed/>
    <w:rsid w:val="007477C6"/>
    <w:rPr>
      <w:color w:val="0000FF"/>
      <w:u w:val="single"/>
    </w:rPr>
  </w:style>
  <w:style w:type="paragraph" w:styleId="HTML">
    <w:name w:val="HTML Preformatted"/>
    <w:basedOn w:val="a1"/>
    <w:link w:val="HTML0"/>
    <w:uiPriority w:val="99"/>
    <w:unhideWhenUsed/>
    <w:rsid w:val="0074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7477C6"/>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7477C6"/>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7477C6"/>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7477C6"/>
    <w:rPr>
      <w:sz w:val="24"/>
      <w:szCs w:val="24"/>
    </w:rPr>
  </w:style>
  <w:style w:type="character" w:customStyle="1" w:styleId="af4">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3"/>
    <w:uiPriority w:val="34"/>
    <w:qFormat/>
    <w:locked/>
    <w:rsid w:val="007477C6"/>
  </w:style>
  <w:style w:type="character" w:customStyle="1" w:styleId="FontStyle16">
    <w:name w:val="Font Style16"/>
    <w:rsid w:val="007477C6"/>
    <w:rPr>
      <w:rFonts w:ascii="Times New Roman" w:hAnsi="Times New Roman" w:cs="Times New Roman" w:hint="default"/>
    </w:rPr>
  </w:style>
  <w:style w:type="paragraph" w:customStyle="1" w:styleId="aff0">
    <w:name w:val="Îáû÷íûé"/>
    <w:basedOn w:val="a1"/>
    <w:rsid w:val="007477C6"/>
    <w:pPr>
      <w:spacing w:after="0" w:line="240" w:lineRule="auto"/>
      <w:jc w:val="both"/>
    </w:pPr>
    <w:rPr>
      <w:rFonts w:ascii="Arial" w:hAnsi="Arial" w:cs="Arial"/>
      <w:sz w:val="24"/>
      <w:szCs w:val="24"/>
    </w:rPr>
  </w:style>
  <w:style w:type="table" w:styleId="aff1">
    <w:name w:val="Table Grid"/>
    <w:basedOn w:val="a3"/>
    <w:uiPriority w:val="59"/>
    <w:rsid w:val="007477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477C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7477C6"/>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7477C6"/>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477C6"/>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7477C6"/>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7477C6"/>
    <w:pPr>
      <w:spacing w:after="200" w:line="276" w:lineRule="auto"/>
      <w:ind w:left="283" w:hanging="283"/>
      <w:contextualSpacing/>
    </w:pPr>
  </w:style>
  <w:style w:type="table" w:customStyle="1" w:styleId="18">
    <w:name w:val="Сетка таблицы1"/>
    <w:basedOn w:val="a3"/>
    <w:next w:val="aff1"/>
    <w:uiPriority w:val="59"/>
    <w:rsid w:val="0074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4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477C6"/>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7477C6"/>
    <w:pPr>
      <w:spacing w:after="200" w:line="276" w:lineRule="auto"/>
      <w:ind w:left="283" w:hanging="283"/>
      <w:contextualSpacing/>
    </w:pPr>
  </w:style>
  <w:style w:type="character" w:styleId="aff4">
    <w:name w:val="Subtle Emphasis"/>
    <w:basedOn w:val="a2"/>
    <w:uiPriority w:val="19"/>
    <w:qFormat/>
    <w:rsid w:val="007477C6"/>
    <w:rPr>
      <w:i/>
      <w:iCs/>
      <w:color w:val="404040" w:themeColor="text1" w:themeTint="BF"/>
    </w:rPr>
  </w:style>
  <w:style w:type="paragraph" w:customStyle="1" w:styleId="111">
    <w:name w:val="Заголовок 11"/>
    <w:basedOn w:val="a1"/>
    <w:next w:val="a1"/>
    <w:uiPriority w:val="9"/>
    <w:qFormat/>
    <w:rsid w:val="007477C6"/>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7477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22</Pages>
  <Words>6801</Words>
  <Characters>38768</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6</cp:revision>
  <dcterms:created xsi:type="dcterms:W3CDTF">2023-10-18T12:06:00Z</dcterms:created>
  <dcterms:modified xsi:type="dcterms:W3CDTF">2023-10-23T06:46:00Z</dcterms:modified>
</cp:coreProperties>
</file>