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4857635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54FF8E01" w:rsidR="006802F2" w:rsidRDefault="00481EF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81EF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81EF1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481EF1">
        <w:rPr>
          <w:rFonts w:ascii="Times New Roman" w:hAnsi="Times New Roman" w:cs="Times New Roman"/>
          <w:sz w:val="24"/>
          <w:szCs w:val="24"/>
        </w:rPr>
        <w:t>, (812)334-26-04, 8(800) 777-57-57, ungur@auction-house.ru), действующее на основании договора с Коммерческим банком «Русский Славянский банк» (акционерное общество) (БАНК РСБ 24 (АО) (адрес регистрации: 129090, г. Москва, просп. Мира, д. 3, стр. 3, ИНН 7706193043, ОГРН 1027739837366), конкурсным управляющим (ликвидатором) которого на основании решения Арбитражного суда г. Москвы от 26 января 2016 года по делу № А40-244375/15,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 </w:t>
      </w:r>
      <w:r w:rsidRPr="00481EF1">
        <w:rPr>
          <w:rFonts w:ascii="Times New Roman" w:hAnsi="Times New Roman" w:cs="Times New Roman"/>
          <w:sz w:val="24"/>
          <w:szCs w:val="24"/>
          <w:lang w:eastAsia="ru-RU"/>
        </w:rPr>
        <w:t>№02030228249 в газете АО «Коммерсантъ» от 19.08.2023 №152(7597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Лот 12 - </w:t>
      </w:r>
      <w:proofErr w:type="spellStart"/>
      <w:r w:rsidRPr="00481EF1">
        <w:rPr>
          <w:rFonts w:ascii="Times New Roman" w:hAnsi="Times New Roman" w:cs="Times New Roman"/>
          <w:sz w:val="24"/>
          <w:szCs w:val="24"/>
        </w:rPr>
        <w:t>Никоян</w:t>
      </w:r>
      <w:proofErr w:type="spellEnd"/>
      <w:r w:rsidRPr="00481EF1">
        <w:rPr>
          <w:rFonts w:ascii="Times New Roman" w:hAnsi="Times New Roman" w:cs="Times New Roman"/>
          <w:sz w:val="24"/>
          <w:szCs w:val="24"/>
        </w:rPr>
        <w:t xml:space="preserve"> Ваагн </w:t>
      </w:r>
      <w:proofErr w:type="spellStart"/>
      <w:r w:rsidRPr="00481EF1">
        <w:rPr>
          <w:rFonts w:ascii="Times New Roman" w:hAnsi="Times New Roman" w:cs="Times New Roman"/>
          <w:sz w:val="24"/>
          <w:szCs w:val="24"/>
        </w:rPr>
        <w:t>Шаликои</w:t>
      </w:r>
      <w:proofErr w:type="spellEnd"/>
      <w:r w:rsidRPr="00481EF1">
        <w:rPr>
          <w:rFonts w:ascii="Times New Roman" w:hAnsi="Times New Roman" w:cs="Times New Roman"/>
          <w:sz w:val="24"/>
          <w:szCs w:val="24"/>
        </w:rPr>
        <w:t xml:space="preserve"> солидарно с </w:t>
      </w:r>
      <w:proofErr w:type="spellStart"/>
      <w:r w:rsidRPr="00481EF1">
        <w:rPr>
          <w:rFonts w:ascii="Times New Roman" w:hAnsi="Times New Roman" w:cs="Times New Roman"/>
          <w:sz w:val="24"/>
          <w:szCs w:val="24"/>
        </w:rPr>
        <w:t>Никоян</w:t>
      </w:r>
      <w:proofErr w:type="spellEnd"/>
      <w:r w:rsidRPr="00481EF1">
        <w:rPr>
          <w:rFonts w:ascii="Times New Roman" w:hAnsi="Times New Roman" w:cs="Times New Roman"/>
          <w:sz w:val="24"/>
          <w:szCs w:val="24"/>
        </w:rPr>
        <w:t xml:space="preserve"> Агаси </w:t>
      </w:r>
      <w:proofErr w:type="spellStart"/>
      <w:r w:rsidRPr="00481EF1">
        <w:rPr>
          <w:rFonts w:ascii="Times New Roman" w:hAnsi="Times New Roman" w:cs="Times New Roman"/>
          <w:sz w:val="24"/>
          <w:szCs w:val="24"/>
        </w:rPr>
        <w:t>Шаликоевичем</w:t>
      </w:r>
      <w:proofErr w:type="spellEnd"/>
      <w:r w:rsidRPr="00481EF1">
        <w:rPr>
          <w:rFonts w:ascii="Times New Roman" w:hAnsi="Times New Roman" w:cs="Times New Roman"/>
          <w:sz w:val="24"/>
          <w:szCs w:val="24"/>
        </w:rPr>
        <w:t xml:space="preserve"> (залогодатель: </w:t>
      </w:r>
      <w:proofErr w:type="spellStart"/>
      <w:r w:rsidRPr="00481EF1">
        <w:rPr>
          <w:rFonts w:ascii="Times New Roman" w:hAnsi="Times New Roman" w:cs="Times New Roman"/>
          <w:sz w:val="24"/>
          <w:szCs w:val="24"/>
        </w:rPr>
        <w:t>Никоян</w:t>
      </w:r>
      <w:proofErr w:type="spellEnd"/>
      <w:r w:rsidRPr="00481EF1">
        <w:rPr>
          <w:rFonts w:ascii="Times New Roman" w:hAnsi="Times New Roman" w:cs="Times New Roman"/>
          <w:sz w:val="24"/>
          <w:szCs w:val="24"/>
        </w:rPr>
        <w:t xml:space="preserve"> Агаси </w:t>
      </w:r>
      <w:proofErr w:type="spellStart"/>
      <w:r w:rsidRPr="00481EF1">
        <w:rPr>
          <w:rFonts w:ascii="Times New Roman" w:hAnsi="Times New Roman" w:cs="Times New Roman"/>
          <w:sz w:val="24"/>
          <w:szCs w:val="24"/>
        </w:rPr>
        <w:t>Шаликоевич</w:t>
      </w:r>
      <w:proofErr w:type="spellEnd"/>
      <w:r w:rsidRPr="00481EF1">
        <w:rPr>
          <w:rFonts w:ascii="Times New Roman" w:hAnsi="Times New Roman" w:cs="Times New Roman"/>
          <w:sz w:val="24"/>
          <w:szCs w:val="24"/>
        </w:rPr>
        <w:t xml:space="preserve">, поручитель: </w:t>
      </w:r>
      <w:proofErr w:type="spellStart"/>
      <w:r w:rsidRPr="00481EF1">
        <w:rPr>
          <w:rFonts w:ascii="Times New Roman" w:hAnsi="Times New Roman" w:cs="Times New Roman"/>
          <w:sz w:val="24"/>
          <w:szCs w:val="24"/>
        </w:rPr>
        <w:t>Никоян</w:t>
      </w:r>
      <w:proofErr w:type="spellEnd"/>
      <w:r w:rsidRPr="00481EF1">
        <w:rPr>
          <w:rFonts w:ascii="Times New Roman" w:hAnsi="Times New Roman" w:cs="Times New Roman"/>
          <w:sz w:val="24"/>
          <w:szCs w:val="24"/>
        </w:rPr>
        <w:t xml:space="preserve"> Агаси </w:t>
      </w:r>
      <w:proofErr w:type="spellStart"/>
      <w:r w:rsidRPr="00481EF1">
        <w:rPr>
          <w:rFonts w:ascii="Times New Roman" w:hAnsi="Times New Roman" w:cs="Times New Roman"/>
          <w:sz w:val="24"/>
          <w:szCs w:val="24"/>
        </w:rPr>
        <w:t>Шаликоевич</w:t>
      </w:r>
      <w:proofErr w:type="spellEnd"/>
      <w:r w:rsidRPr="00481EF1">
        <w:rPr>
          <w:rFonts w:ascii="Times New Roman" w:hAnsi="Times New Roman" w:cs="Times New Roman"/>
          <w:sz w:val="24"/>
          <w:szCs w:val="24"/>
        </w:rPr>
        <w:t xml:space="preserve">), КД 18098/2010/I от 27.12.2010, решение Малоярославецкого районного суда Калужской области от 27.10.2015 по делу 2-1559/2015 (решение суда на сумму 452 076,44 руб.) (575 387,07 </w:t>
      </w:r>
      <w:proofErr w:type="spellStart"/>
      <w:r w:rsidRPr="00481EF1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481EF1">
        <w:rPr>
          <w:rFonts w:ascii="Times New Roman" w:hAnsi="Times New Roman" w:cs="Times New Roman"/>
          <w:sz w:val="24"/>
          <w:szCs w:val="24"/>
        </w:rPr>
        <w:t>.)</w:t>
      </w:r>
      <w:r w:rsidRPr="00481E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81EF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18</cp:revision>
  <cp:lastPrinted>2016-10-26T09:11:00Z</cp:lastPrinted>
  <dcterms:created xsi:type="dcterms:W3CDTF">2018-08-16T09:05:00Z</dcterms:created>
  <dcterms:modified xsi:type="dcterms:W3CDTF">2023-10-23T12:52:00Z</dcterms:modified>
</cp:coreProperties>
</file>