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8C22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Ерохина Юлия Леонидовна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Комаренко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Леонидовна) (25.02.1991г.р.,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Киндал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 Томская обл.,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634015, Томская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Томск г, Междугородная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22, квартира 18, СНИЛС13612341723, ИНН 70020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3615922, паспорт РФ серия 6918, номер 853580, выдан 21.03.2019, кем выдан УМВД России по Томской области, код подразделения 700-004), в лице Гражданина РФ Финансового управляющего Черных Анастасии Владимировны (ИНН 741855182997, СНИЛС 14584372787,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21402), действующего на основании решения Арбитражного суда Томской области от 24.05.2023г. по делу №А67-1760/2023, именуемый в дальнейшем «Продавец», с одной стороны, и 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в дальнейшем «Покупатель» с другой стороны,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совместно именуемые «Стороны», заключили настоящий договор о нижеследующем,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1.1. В соответствии с Протоколом результатах проведения торгов №  от 13.11.2023 по продаже имущества  Ерохиной Юлии Леонидовны, ра</w:t>
            </w:r>
            <w:r>
              <w:rPr>
                <w:rFonts w:ascii="Times New Roman" w:hAnsi="Times New Roman"/>
                <w:sz w:val="20"/>
                <w:szCs w:val="20"/>
              </w:rPr>
              <w:t>змещенным на сайте ЭП АО "РАД" (далее по тексту – "Протокол"), определен Победитель, впоследствии с которым не был заключен Договор купли-продажи в течение 5 календарных дней с момента его направления Финансовым управляющим, в виду уклонения / отказа Побед</w:t>
            </w:r>
            <w:r>
              <w:rPr>
                <w:rFonts w:ascii="Times New Roman" w:hAnsi="Times New Roman"/>
                <w:sz w:val="20"/>
                <w:szCs w:val="20"/>
              </w:rPr>
              <w:t>ителя торгов.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Согласно ст.110 п.16 Федерального закона от 26.10.2002 N 127-ФЗ (ред. от 28.12.2022) "О несостоятельности (банкротстве)", в случае отказа или уклонения победителя торгов от подписания договора Финансовый управляющий вправе предложить заключит</w:t>
            </w:r>
            <w:r>
              <w:rPr>
                <w:rFonts w:ascii="Times New Roman" w:hAnsi="Times New Roman"/>
                <w:sz w:val="20"/>
                <w:szCs w:val="20"/>
              </w:rPr>
              <w:t>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Продавец обязуется передать в собственность Покупателя, которому было направ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лено предложение о заключении договора купли-продажи,  имущество, выигранное на этих торгах, а именно: Автомобиль легковой, марка: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Mazda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модель: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Premacy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VIN: отсутствует, год изготовления: 2002.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Имущество принадлежит  Продавцу на праве собственности на основании Паспорта транспортного средства 70 РВ 509703, Свидетельства о регистрации ТС 99 30 886627.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На момент составления Договора купли-продажи на вышеуказанн</w:t>
            </w:r>
            <w:r>
              <w:rPr>
                <w:rFonts w:ascii="Times New Roman" w:hAnsi="Times New Roman"/>
                <w:sz w:val="20"/>
                <w:szCs w:val="20"/>
              </w:rPr>
              <w:t>ом имуществе обременения/ограничения отсутствуют.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1.4. Имущество обеспечено обременением в виде залога в пользу АО "ТИНЬКОФФ БАНК" (ИНН 7710140679, ОГРН ____).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Продажа имущества на торгах приводит к прекращению права залога (ипотеки)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1 ст. 352 ГК РФ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 п. 5 ст. 18.1 ФЗ «О несостоятельности (банкротстве)» от 26.10.2002 г. № 127-ФЗ.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</w:t>
            </w:r>
            <w:r>
              <w:rPr>
                <w:rFonts w:ascii="Times New Roman" w:hAnsi="Times New Roman"/>
                <w:sz w:val="20"/>
                <w:szCs w:val="20"/>
              </w:rPr>
              <w:t>т Продавца денежных средств в соответствии с настоящим договором.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полную стоимость имущества в соответствии с настоящим договором.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(Ноль) рублей 00 копеек без учета НДС (подпункт 15 п.2 ст.146 НК), Задаток, оплаченный Покупателем, составляет  (Ноль) рублей 00 копеек, итоговая сумма оплаты Покупателем составляет ( (Ноль) рублей 00 копеек. Цена нас</w:t>
            </w:r>
            <w:r>
              <w:rPr>
                <w:rFonts w:ascii="Times New Roman" w:hAnsi="Times New Roman"/>
                <w:sz w:val="20"/>
                <w:szCs w:val="20"/>
              </w:rPr>
              <w:t>тоящего договора установлена по результатам проведения торгов, которые проводились 13.11.2023г. на сайте https://lot-online.ru/, является окончательной и изменению не подлежит.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>оговору осуществляется Покупателем безналичным платежом на расчетный счет: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8C22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Получатель: Ерохина Юлия Леонидовна (ИНН 700203615922)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Р/С 40817810150168369419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БАНКА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ФИЛИАЛ </w:t>
            </w:r>
            <w:r>
              <w:rPr>
                <w:rFonts w:ascii="Times New Roman" w:hAnsi="Times New Roman"/>
                <w:sz w:val="20"/>
                <w:szCs w:val="20"/>
              </w:rPr>
              <w:t>"ЦЕНТРАЛЬНЫЙ" ПАО "СОВКОМБАНК" (БЕРДСК)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</w:t>
            </w:r>
            <w:r>
              <w:rPr>
                <w:rFonts w:ascii="Times New Roman" w:hAnsi="Times New Roman"/>
                <w:sz w:val="20"/>
                <w:szCs w:val="20"/>
              </w:rPr>
              <w:t>енных настоящим договором сумм в банк Продавца для их дальнейшего зачисления на счет Продавца.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</w:t>
            </w:r>
            <w:r>
              <w:rPr>
                <w:rFonts w:ascii="Times New Roman" w:hAnsi="Times New Roman"/>
                <w:sz w:val="20"/>
                <w:szCs w:val="20"/>
              </w:rPr>
              <w:t>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</w:t>
            </w:r>
            <w:r>
              <w:rPr>
                <w:rFonts w:ascii="Times New Roman" w:hAnsi="Times New Roman"/>
                <w:sz w:val="20"/>
                <w:szCs w:val="20"/>
              </w:rPr>
              <w:t>и или случайного повреждения имущества, переданного Покупателю.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4.4. В случае,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</w:t>
            </w:r>
            <w:r>
              <w:rPr>
                <w:rFonts w:ascii="Times New Roman" w:hAnsi="Times New Roman"/>
                <w:sz w:val="20"/>
                <w:szCs w:val="20"/>
              </w:rPr>
              <w:t>к случайной гибели или случайного повреждения Имущества переходит на него.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Имуществом возникает у Покупателя с момента подписания акта приема-передачи Имуществом либо по истечении 30 (тридцати) рабочих дней со дня исполнения Покупателем всех своих обязательств в случае, если Покупатель укл</w:t>
            </w:r>
            <w:r>
              <w:rPr>
                <w:rFonts w:ascii="Times New Roman" w:hAnsi="Times New Roman"/>
                <w:sz w:val="20"/>
                <w:szCs w:val="20"/>
              </w:rPr>
              <w:t>оняется от подписания акта приема-передачи. Покупатель до подписания настоящего договора ознакомился с техническим состоянием Имущества. Имущество передано в надлежащем качественном состоянии.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</w:t>
            </w:r>
            <w:r>
              <w:rPr>
                <w:rFonts w:ascii="Times New Roman" w:hAnsi="Times New Roman"/>
                <w:sz w:val="20"/>
                <w:szCs w:val="20"/>
              </w:rPr>
              <w:t>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</w:t>
            </w:r>
            <w:r>
              <w:rPr>
                <w:rFonts w:ascii="Times New Roman" w:hAnsi="Times New Roman"/>
                <w:sz w:val="20"/>
                <w:szCs w:val="20"/>
              </w:rPr>
              <w:t>е исполнение обязательств по договору доказывается Стороной, нарушившей обязательства.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</w:t>
            </w:r>
            <w:r>
              <w:rPr>
                <w:rFonts w:ascii="Times New Roman" w:hAnsi="Times New Roman"/>
                <w:sz w:val="20"/>
                <w:szCs w:val="20"/>
              </w:rPr>
              <w:t>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</w:t>
            </w:r>
            <w:r>
              <w:rPr>
                <w:rFonts w:ascii="Times New Roman" w:hAnsi="Times New Roman"/>
                <w:sz w:val="20"/>
                <w:szCs w:val="20"/>
              </w:rPr>
              <w:t>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</w:t>
            </w:r>
            <w:r>
              <w:rPr>
                <w:rFonts w:ascii="Times New Roman" w:hAnsi="Times New Roman"/>
                <w:sz w:val="20"/>
                <w:szCs w:val="20"/>
              </w:rPr>
              <w:t>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</w:t>
            </w:r>
            <w:r>
              <w:rPr>
                <w:rFonts w:ascii="Times New Roman" w:hAnsi="Times New Roman"/>
                <w:sz w:val="20"/>
                <w:szCs w:val="20"/>
              </w:rPr>
              <w:t>ять и оплатить товар, продавец вправе по своему выбору потребовать оплаты товара либо отказаться от исполнения договора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</w:t>
            </w:r>
            <w:r>
              <w:rPr>
                <w:rFonts w:ascii="Times New Roman" w:hAnsi="Times New Roman"/>
                <w:sz w:val="20"/>
                <w:szCs w:val="20"/>
              </w:rPr>
              <w:t>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лючительные положения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</w:t>
            </w:r>
            <w:r>
              <w:rPr>
                <w:rFonts w:ascii="Times New Roman" w:hAnsi="Times New Roman"/>
                <w:sz w:val="20"/>
                <w:szCs w:val="20"/>
              </w:rPr>
              <w:t>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</w:t>
            </w:r>
            <w:r>
              <w:rPr>
                <w:rFonts w:ascii="Times New Roman" w:hAnsi="Times New Roman"/>
                <w:sz w:val="20"/>
                <w:szCs w:val="20"/>
              </w:rPr>
              <w:t>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C22D4" w:rsidRDefault="006774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Ерохина Юлия Леонидовна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Комаренко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Юлия Леонидовна) (25.02.1991г.р.,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Киндал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 Томская обл.,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634015, Томская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Томск г, Междугородная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дом № 22, квартира 18, СНИЛС13612341723, ИНН 700203615922, паспорт РФ серия 6918, номер 853580, выд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 21.03.2019, кем выдан УМВД России по Томской области, код подразделения 700-004)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8C22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 w:rsidP="006400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Ерохина Юлия Леонидовна (ИНН 700203615922)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Р/С 40817810150168369419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БАНКА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БАНКА ФИЛИАЛ "ЦЕНТРАЛЬНЫЙ" ПАО "СОВКОМБАНК" (БЕРДСК)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Ерохиной Юлии Леонидовны</w:t>
            </w: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22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22D4" w:rsidRDefault="0067743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8C22D4" w:rsidRDefault="008C2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7430" w:rsidRDefault="00677430"/>
    <w:sectPr w:rsidR="006774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2D4"/>
    <w:rsid w:val="0064008D"/>
    <w:rsid w:val="00677430"/>
    <w:rsid w:val="008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2</cp:revision>
  <dcterms:created xsi:type="dcterms:W3CDTF">2023-10-24T03:50:00Z</dcterms:created>
  <dcterms:modified xsi:type="dcterms:W3CDTF">2023-10-24T03:51:00Z</dcterms:modified>
</cp:coreProperties>
</file>