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5BA23E5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07834" w:rsidRPr="00C0783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2F15EB" w14:textId="1CDE01A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1 - Квартира – 132,3 кв. м., адрес: г. Москва, Хамовники, пер. Зачатьевский 1-й, д. 4, кв. 4, 3- комнатная, 4 этаж, кадастровый номер 77:01:0001051:2680, ограничения и обременения: права третьих лиц отсутствуют - 92 248 800,00 руб.</w:t>
      </w:r>
    </w:p>
    <w:p w14:paraId="62B6695E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76895F7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2 - «ПВ-Банк» (ЗАО), ИНН 7303008900, уведомление 07к/52965 от 09.09.2014 о включении в третью очередь РТК, находится в стадии банкротства (15 000 000,00 руб.) - 15 000 000,00 руб.;</w:t>
      </w:r>
    </w:p>
    <w:p w14:paraId="724DE40B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3 - «Мастер-Банк» (ОАО), ИНН 7705420744, уведомление 14-01 исх.20072 от 23.03.2014 о включении в третью очередь РТК, находится в стадии банкротства (199 815 976,43 руб.) - 199 815 976,43 руб.;</w:t>
      </w:r>
    </w:p>
    <w:p w14:paraId="3132667E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4 - ОАО «Банк Российский Кредит», ИНН 7712023804, уведомление 48к/2549 от 21.01.2016 о включении в третью очередь РТК, находится в стадии банкротства (1 613 590,15 руб.) - 1 613 590,15 руб.;</w:t>
      </w:r>
    </w:p>
    <w:p w14:paraId="7592CA35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5 - ОАО КБ «Максимум», ИНН 6143008070, уведомление 43-09 исх.-53371 от 11.04.2016 о включении в третью очередь РТК, находится в стадии банкротства (160 077 160,36 руб.) - 160 077 160,36 руб.;</w:t>
      </w:r>
    </w:p>
    <w:p w14:paraId="1B645CAD" w14:textId="77777777" w:rsidR="00C07834" w:rsidRP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6 - Каширская Елена Сергеевна, КД 1391 от 10.06.2011, решение Тверского районного суда г. Москвы от 10.08.2017 по делу 2-4050/2017, решение Тверского районного суда г. Москвы от 21.08.2018 по делу 2-2759/2018,  апелляционное определение судебной коллегии по гражданским делам Московского городского суда от 31.03.2022 по делу 33-11698/2022 (II инстанция), 2-2759/2018 (I инстанция) (1 976 999,52 руб.) - 1 976 999,52 руб.;</w:t>
      </w:r>
    </w:p>
    <w:p w14:paraId="220E06EA" w14:textId="0AF53177" w:rsidR="00C07834" w:rsidRDefault="00C07834" w:rsidP="00C0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7 - Ковалев Дмитрий Павлович солидарно с Ковалевой Юлией Вячеславовной, ООО «Вязьма-лес», ИНН 6722015141, КД 9550 от 22.11.2012, решение Измайловского районного суда г. Москвы от 25.12.2017 по делу 2-6450/2017, поручитель ООО «Вязьма-лес» находится в стадии банкротства (10 315 245,98 руб.) - 10 315 245,98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B06F1D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07834">
        <w:rPr>
          <w:rFonts w:ascii="Times New Roman CYR" w:hAnsi="Times New Roman CYR" w:cs="Times New Roman CYR"/>
          <w:color w:val="000000"/>
        </w:rPr>
        <w:t>5</w:t>
      </w:r>
      <w:r w:rsidR="009E7E5E" w:rsidRPr="00C0783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07834">
        <w:rPr>
          <w:rFonts w:ascii="Times New Roman CYR" w:hAnsi="Times New Roman CYR" w:cs="Times New Roman CYR"/>
          <w:color w:val="000000"/>
        </w:rPr>
        <w:t>(пять)</w:t>
      </w:r>
      <w:r w:rsidRPr="00C07834">
        <w:rPr>
          <w:rFonts w:ascii="Times New Roman CYR" w:hAnsi="Times New Roman CYR" w:cs="Times New Roman CYR"/>
          <w:color w:val="000000"/>
        </w:rPr>
        <w:t xml:space="preserve"> процентов</w:t>
      </w:r>
      <w:r w:rsidR="00C07834">
        <w:rPr>
          <w:rFonts w:ascii="Times New Roman CYR" w:hAnsi="Times New Roman CYR" w:cs="Times New Roman CYR"/>
          <w:color w:val="000000"/>
        </w:rPr>
        <w:t xml:space="preserve"> для Лотов 1,6,7 и 10 (Десять) процентов для Лотов 2-5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896EC2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07834" w:rsidRPr="00C07834">
        <w:rPr>
          <w:rFonts w:ascii="Times New Roman CYR" w:hAnsi="Times New Roman CYR" w:cs="Times New Roman CYR"/>
          <w:b/>
          <w:bCs/>
          <w:color w:val="000000"/>
        </w:rPr>
        <w:t>05 сентября</w:t>
      </w:r>
      <w:r w:rsidR="00C0783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DD97A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C07834" w:rsidRPr="00C07834">
        <w:rPr>
          <w:b/>
          <w:bCs/>
          <w:color w:val="000000"/>
        </w:rPr>
        <w:t>05 сентября</w:t>
      </w:r>
      <w:r w:rsidR="00C0783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07834" w:rsidRPr="00C07834">
        <w:rPr>
          <w:b/>
          <w:bCs/>
          <w:color w:val="000000"/>
        </w:rPr>
        <w:t xml:space="preserve">23 октября </w:t>
      </w:r>
      <w:r w:rsidR="009E7E5E" w:rsidRPr="00C07834">
        <w:rPr>
          <w:b/>
          <w:bCs/>
          <w:color w:val="000000"/>
        </w:rPr>
        <w:t>202</w:t>
      </w:r>
      <w:r w:rsidR="0024147A" w:rsidRPr="00C07834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565161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B67D2" w:rsidRPr="00FB67D2">
        <w:rPr>
          <w:b/>
          <w:bCs/>
          <w:color w:val="000000"/>
        </w:rPr>
        <w:t>25 июля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B67D2" w:rsidRPr="00FB67D2">
        <w:rPr>
          <w:b/>
          <w:bCs/>
          <w:color w:val="000000"/>
        </w:rPr>
        <w:t>11 сентября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FBA8C5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B67D2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</w:t>
      </w:r>
      <w:r w:rsidR="00FB67D2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FB67D2">
        <w:rPr>
          <w:b/>
          <w:bCs/>
          <w:color w:val="000000"/>
        </w:rPr>
        <w:t xml:space="preserve"> 26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B67D2">
        <w:rPr>
          <w:b/>
          <w:bCs/>
          <w:color w:val="000000"/>
        </w:rPr>
        <w:t xml:space="preserve">27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0C5AAFA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B67D2">
        <w:rPr>
          <w:b/>
          <w:bCs/>
          <w:color w:val="000000"/>
        </w:rPr>
        <w:t>ам 2-5</w:t>
      </w:r>
      <w:r w:rsidRPr="005246E8">
        <w:rPr>
          <w:b/>
          <w:bCs/>
          <w:color w:val="000000"/>
        </w:rPr>
        <w:t xml:space="preserve"> - с </w:t>
      </w:r>
      <w:r w:rsidR="00FB67D2">
        <w:rPr>
          <w:b/>
          <w:bCs/>
          <w:color w:val="000000"/>
        </w:rPr>
        <w:t>26 октября 2</w:t>
      </w:r>
      <w:r w:rsidR="00BD0E8E" w:rsidRPr="005246E8">
        <w:rPr>
          <w:b/>
          <w:bCs/>
          <w:color w:val="000000"/>
        </w:rPr>
        <w:t>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B67D2">
        <w:rPr>
          <w:b/>
          <w:bCs/>
          <w:color w:val="000000"/>
        </w:rPr>
        <w:t xml:space="preserve">30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FB67D2">
        <w:rPr>
          <w:b/>
          <w:bCs/>
          <w:color w:val="000000"/>
        </w:rPr>
        <w:t>;</w:t>
      </w:r>
    </w:p>
    <w:p w14:paraId="78B559AC" w14:textId="32209EAF" w:rsidR="00FB67D2" w:rsidRDefault="00FB67D2" w:rsidP="00FB6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6,7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26 октября 2</w:t>
      </w:r>
      <w:r w:rsidRPr="005246E8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06</w:t>
      </w:r>
      <w:r>
        <w:rPr>
          <w:b/>
          <w:bCs/>
          <w:color w:val="000000"/>
        </w:rPr>
        <w:t xml:space="preserve">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73D39B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B67D2" w:rsidRPr="00FB67D2">
        <w:rPr>
          <w:b/>
          <w:bCs/>
          <w:color w:val="000000"/>
        </w:rPr>
        <w:t>26 октября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B67D2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FB67D2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FB67D2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E70BDB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F7DC8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2DD056E7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26 октября 2023 г. по 28 октября 2023 г. - в размере начальной цены продажи лота;</w:t>
      </w:r>
    </w:p>
    <w:p w14:paraId="2CA2B48F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29 октября 2023 г. по 31 октября 2023 г. - в размере 90,56% от начальной цены продажи лота;</w:t>
      </w:r>
    </w:p>
    <w:p w14:paraId="78F5A737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01 ноября 2023 г. по 03 ноября 2023 г. - в размере 81,12% от начальной цены продажи лота;</w:t>
      </w:r>
    </w:p>
    <w:p w14:paraId="031CDDF3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04 ноября 2023 г. по 06 ноября 2023 г. - в размере 71,68% от начальной цены продажи лота;</w:t>
      </w:r>
    </w:p>
    <w:p w14:paraId="057B5539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07 ноября 2023 г. по 09 ноября 2023 г. - в размере 62,24% от начальной цены продажи лота;</w:t>
      </w:r>
    </w:p>
    <w:p w14:paraId="67812A0C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10 ноября 2023 г. по 12 ноября 2023 г. - в размере 52,80% от начальной цены продажи лота;</w:t>
      </w:r>
    </w:p>
    <w:p w14:paraId="613703FC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13 ноября 2023 г. по 15 ноября 2023 г. - в размере 43,36% от начальной цены продажи лота;</w:t>
      </w:r>
    </w:p>
    <w:p w14:paraId="16A0D236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16 ноября 2023 г. по 18 ноября 2023 г. - в размере 33,92% от начальной цены продажи лота;</w:t>
      </w:r>
    </w:p>
    <w:p w14:paraId="32AD182B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19 ноября 2023 г. по 21 ноября 2023 г. - в размере 24,48% от начальной цены продажи лота;</w:t>
      </w:r>
    </w:p>
    <w:p w14:paraId="3584E617" w14:textId="77777777" w:rsidR="002F7DC8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22 ноября 2023 г. по 24 ноября 2023 г. - в размере 15,04% от начальной цены продажи лота;</w:t>
      </w:r>
    </w:p>
    <w:p w14:paraId="001689B3" w14:textId="21E1AD6C" w:rsidR="00FF4CB0" w:rsidRPr="002F7DC8" w:rsidRDefault="002F7DC8" w:rsidP="002F7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>с 25 ноября 2023 г. по 27 ноября 2023 г. - в размере 5,60% от начальной цены продажи лота</w:t>
      </w:r>
      <w:r>
        <w:rPr>
          <w:bCs/>
          <w:color w:val="000000"/>
        </w:rPr>
        <w:t>.</w:t>
      </w:r>
    </w:p>
    <w:p w14:paraId="065E2692" w14:textId="77777777" w:rsidR="002F7DC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2F7DC8">
        <w:rPr>
          <w:b/>
          <w:color w:val="000000"/>
        </w:rPr>
        <w:t>ов 2-5:</w:t>
      </w:r>
    </w:p>
    <w:p w14:paraId="6D147FB2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26 октября 2023 г. по 28 октября 2023 г. - в размере начальной цены продажи лотов;</w:t>
      </w:r>
    </w:p>
    <w:p w14:paraId="4673D2A3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29 октября 2023 г. по 31 октября 2023 г. - в размере 90,96% от начальной цены продажи лотов;</w:t>
      </w:r>
    </w:p>
    <w:p w14:paraId="6464A489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01 ноября 2023 г. по 03 ноября 2023 г. - в размере 81,92% от начальной цены продажи лотов;</w:t>
      </w:r>
    </w:p>
    <w:p w14:paraId="0408F623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04 ноября 2023 г. по 06 ноября 2023 г. - в размере 72,88% от начальной цены продажи лотов;</w:t>
      </w:r>
    </w:p>
    <w:p w14:paraId="66D75270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07 ноября 2023 г. по 09 ноября 2023 г. - в размере 63,84% от начальной цены продажи лотов;</w:t>
      </w:r>
    </w:p>
    <w:p w14:paraId="6D827597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10 ноября 2023 г. по 12 ноября 2023 г. - в размере 54,80% от начальной цены продажи лотов;</w:t>
      </w:r>
    </w:p>
    <w:p w14:paraId="40E61911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13 ноября 2023 г. по 15 ноября 2023 г. - в размере 45,76% от начальной цены продажи лотов;</w:t>
      </w:r>
    </w:p>
    <w:p w14:paraId="565C7AB7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16 ноября 2023 г. по 18 ноября 2023 г. - в размере 36,72% от начальной цены продажи лотов;</w:t>
      </w:r>
    </w:p>
    <w:p w14:paraId="34DC9AA5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19 ноября 2023 г. по 21 ноября 2023 г. - в размере 27,68% от начальной цены продажи лотов;</w:t>
      </w:r>
    </w:p>
    <w:p w14:paraId="0E256F75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22 ноября 2023 г. по 24 ноября 2023 г. - в размере 18,64% от начальной цены продажи лотов;</w:t>
      </w:r>
    </w:p>
    <w:p w14:paraId="4D3181DE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25 ноября 2023 г. по 27 ноября 2023 г. - в размере 9,60% от начальной цены продажи лотов;</w:t>
      </w:r>
    </w:p>
    <w:p w14:paraId="3C227C91" w14:textId="6B8F4B2A" w:rsidR="00FF4CB0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28 ноября 2023 г. по 30 ноября 2023 г. - в размере 0,56% от начальной цены продажи лотов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17CBEAF" w14:textId="69B29124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/>
          <w:color w:val="000000"/>
          <w:sz w:val="24"/>
          <w:szCs w:val="24"/>
        </w:rPr>
        <w:t>Для лотов 6,7:</w:t>
      </w:r>
    </w:p>
    <w:p w14:paraId="39F2D2D3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26 октября 2023 г. по 28 октября 2023 г. - в размере начальной цены продажи лотов;</w:t>
      </w:r>
    </w:p>
    <w:p w14:paraId="338ECD48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29 октября 2023 г. по 31 октября 2023 г. - в размере 96,30% от начальной цены продажи лотов;</w:t>
      </w:r>
    </w:p>
    <w:p w14:paraId="08661AD3" w14:textId="77777777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01 ноября 2023 г. по 03 ноября 2023 г. - в размере 92,60% от начальной цены продажи лотов;</w:t>
      </w:r>
    </w:p>
    <w:p w14:paraId="156F217A" w14:textId="61EF5CA9" w:rsidR="002F7DC8" w:rsidRPr="002F7DC8" w:rsidRDefault="002F7DC8" w:rsidP="002F7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7DC8">
        <w:rPr>
          <w:rFonts w:ascii="Times New Roman" w:hAnsi="Times New Roman" w:cs="Times New Roman"/>
          <w:bCs/>
          <w:color w:val="000000"/>
          <w:sz w:val="24"/>
          <w:szCs w:val="24"/>
        </w:rPr>
        <w:t>с 04 ноября 2023 г. по 06 ноября 2023 г. - в размере 88,90% от начальной цены продажи лотов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C0783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C0783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C0783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0783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0783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0783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078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C07834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0783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FBEC2EC" w:rsidR="009E11A5" w:rsidRPr="00C07834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spellStart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18:00, </w:t>
      </w:r>
      <w:proofErr w:type="spellStart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по адресу: </w:t>
      </w:r>
      <w:r w:rsid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Павелецкая наб., д.8, стр. 1, 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Смоленск, ул. Попова, д. 117, тел. 8-800-505-80-32; у ОТ</w:t>
      </w:r>
      <w:r w:rsid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 informmsk@auction-house.ru</w:t>
      </w:r>
      <w:r w:rsidR="00697675" w:rsidRPr="00C0783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F7DC8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7B66E6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07834"/>
    <w:rsid w:val="00C11EFF"/>
    <w:rsid w:val="00CC76B5"/>
    <w:rsid w:val="00D62667"/>
    <w:rsid w:val="00DE0234"/>
    <w:rsid w:val="00E614D3"/>
    <w:rsid w:val="00E72AD4"/>
    <w:rsid w:val="00F16938"/>
    <w:rsid w:val="00FA27DE"/>
    <w:rsid w:val="00FB67D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2830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2023-07-14T13:02:00Z</dcterms:created>
  <dcterms:modified xsi:type="dcterms:W3CDTF">2023-07-14T13:27:00Z</dcterms:modified>
</cp:coreProperties>
</file>