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235BEA3F" w:rsidR="006802F2" w:rsidRDefault="00B601A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B601A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01A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601A4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B60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A4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B601A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6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A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B601A4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B601A4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6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A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B601A4">
        <w:rPr>
          <w:rFonts w:ascii="Times New Roman" w:hAnsi="Times New Roman" w:cs="Times New Roman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B60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A4">
        <w:rPr>
          <w:rFonts w:ascii="Times New Roman" w:hAnsi="Times New Roman" w:cs="Times New Roman"/>
          <w:sz w:val="24"/>
          <w:szCs w:val="24"/>
        </w:rPr>
        <w:t xml:space="preserve"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B601A4">
        <w:rPr>
          <w:rFonts w:ascii="Times New Roman" w:hAnsi="Times New Roman" w:cs="Times New Roman"/>
          <w:sz w:val="24"/>
          <w:szCs w:val="24"/>
          <w:lang w:eastAsia="ru-RU"/>
        </w:rPr>
        <w:t>сообщение № 02030229987 в газете АО «Коммерсантъ»  №182(7627) от</w:t>
      </w:r>
      <w:proofErr w:type="gramEnd"/>
      <w:r w:rsidRPr="00B601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1A4">
        <w:rPr>
          <w:rFonts w:ascii="Times New Roman" w:hAnsi="Times New Roman" w:cs="Times New Roman"/>
          <w:sz w:val="24"/>
          <w:szCs w:val="24"/>
          <w:lang w:eastAsia="ru-RU"/>
        </w:rPr>
        <w:t>30.09.2023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1836301B" w14:textId="4D5FF832" w:rsidR="00B601A4" w:rsidRDefault="00B601A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proofErr w:type="spellStart"/>
      <w:r w:rsidRPr="00B601A4">
        <w:rPr>
          <w:rFonts w:ascii="Times New Roman" w:hAnsi="Times New Roman" w:cs="Times New Roman"/>
          <w:sz w:val="24"/>
          <w:szCs w:val="24"/>
          <w:lang w:eastAsia="ru-RU"/>
        </w:rPr>
        <w:t>Московцев</w:t>
      </w:r>
      <w:proofErr w:type="spellEnd"/>
      <w:r w:rsidRPr="00B601A4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Борисович, К/65947/ФЛ/СПБ/810/180216/1 от 16.02.2018, решение Приморского районного суда г. Санкт-Петербурга от 05.09.2022 по делу 2-2386/2023 (1 703 379,10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5C18189" w14:textId="23098312" w:rsidR="00B601A4" w:rsidRDefault="00B601A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End w:id="0"/>
    </w:p>
    <w:sectPr w:rsidR="00B6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601A4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2023-10-25T11:17:00Z</dcterms:modified>
</cp:coreProperties>
</file>