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81CF1EC" w:rsidR="00E41D4C" w:rsidRPr="00E6782E" w:rsidRDefault="004C290E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9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C290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290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C290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C290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C290E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4C290E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4C290E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4C290E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4C290E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6B13D06C" w:rsidR="00655998" w:rsidRPr="00E71594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ППП </w:t>
      </w:r>
      <w:r w:rsidR="00610BD6"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E71594" w:rsidRPr="00E71594">
        <w:rPr>
          <w:rFonts w:ascii="Times New Roman" w:hAnsi="Times New Roman" w:cs="Times New Roman"/>
          <w:color w:val="000000"/>
          <w:sz w:val="24"/>
          <w:szCs w:val="24"/>
        </w:rPr>
        <w:t>юридическому</w:t>
      </w:r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лицу ((в скобках указана в </w:t>
      </w:r>
      <w:proofErr w:type="spellStart"/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6BC4BEC3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94">
        <w:rPr>
          <w:rFonts w:ascii="Times New Roman" w:hAnsi="Times New Roman" w:cs="Times New Roman"/>
          <w:sz w:val="24"/>
          <w:szCs w:val="24"/>
        </w:rPr>
        <w:t>Лот 1 –</w:t>
      </w:r>
      <w:r w:rsidR="00B21F19" w:rsidRPr="00B21F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71594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«Берег - 2001», ИНН 6449032312, Береговская Наталия Александровна, Береговская Галина Николаевна (поручители ООО «ГНАВ», ИНН 6449032760, исключен из ЕГРЮЛ), КД 56/КД/С от 21.06.2011, решение </w:t>
      </w:r>
      <w:proofErr w:type="spellStart"/>
      <w:r w:rsidR="00E71594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>Энгельского</w:t>
      </w:r>
      <w:proofErr w:type="spellEnd"/>
      <w:r w:rsidR="00E71594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Саратовской области от 05.12.2013 по делу 2-5548(1)/2013, апелляционное определение судебной коллегии по гражданским делам Саратовского областного суда от 18.03.2014 по делу 33-1515 (22 429 566,65 руб.)</w:t>
      </w:r>
      <w:r w:rsidR="00DA5CAC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1594">
        <w:rPr>
          <w:rFonts w:ascii="Times New Roman" w:hAnsi="Times New Roman" w:cs="Times New Roman"/>
          <w:sz w:val="24"/>
          <w:szCs w:val="24"/>
        </w:rPr>
        <w:t>–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594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E71594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095 835,56</w:t>
      </w:r>
      <w:r w:rsidRPr="00E7159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3E440F8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4C290E" w:rsidRPr="004C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</w:t>
      </w:r>
      <w:r w:rsidR="0056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</w:t>
      </w:r>
      <w:r w:rsidR="0056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E71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605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DE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C6E8359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C290E" w:rsidRPr="004C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31 октября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C8406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6E5062" w14:textId="77777777" w:rsidR="00E71594" w:rsidRPr="00E71594" w:rsidRDefault="00E71594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94">
        <w:rPr>
          <w:rFonts w:ascii="Times New Roman" w:hAnsi="Times New Roman" w:cs="Times New Roman"/>
          <w:color w:val="000000"/>
          <w:sz w:val="24"/>
          <w:szCs w:val="24"/>
        </w:rPr>
        <w:t>с 31 октября 2023 г. по 08 декабря 2023 г. - в размере начальной цены продажи лота;</w:t>
      </w:r>
    </w:p>
    <w:p w14:paraId="470EB983" w14:textId="77777777" w:rsidR="00E71594" w:rsidRPr="00E71594" w:rsidRDefault="00E71594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94">
        <w:rPr>
          <w:rFonts w:ascii="Times New Roman" w:hAnsi="Times New Roman" w:cs="Times New Roman"/>
          <w:color w:val="000000"/>
          <w:sz w:val="24"/>
          <w:szCs w:val="24"/>
        </w:rPr>
        <w:t>с 09 декабря 2023 г. по 11 декабря 2023 г. - в размере 91,23% от начальной цены продажи лота;</w:t>
      </w:r>
    </w:p>
    <w:p w14:paraId="1AEF9E73" w14:textId="77777777" w:rsidR="00E71594" w:rsidRPr="00E71594" w:rsidRDefault="00E71594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94">
        <w:rPr>
          <w:rFonts w:ascii="Times New Roman" w:hAnsi="Times New Roman" w:cs="Times New Roman"/>
          <w:color w:val="000000"/>
          <w:sz w:val="24"/>
          <w:szCs w:val="24"/>
        </w:rPr>
        <w:t>с 12 декабря 2023 г. по 14 декабря 2023 г. - в размере 82,46% от начальной цены продажи лота;</w:t>
      </w:r>
    </w:p>
    <w:p w14:paraId="759E5CAB" w14:textId="77777777" w:rsidR="00E71594" w:rsidRPr="00E71594" w:rsidRDefault="00E71594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94">
        <w:rPr>
          <w:rFonts w:ascii="Times New Roman" w:hAnsi="Times New Roman" w:cs="Times New Roman"/>
          <w:color w:val="000000"/>
          <w:sz w:val="24"/>
          <w:szCs w:val="24"/>
        </w:rPr>
        <w:t>с 15 декабря 2023 г. по 17 декабря 2023 г. - в размере 73,69% от начальной цены продажи лота;</w:t>
      </w:r>
    </w:p>
    <w:p w14:paraId="5756037B" w14:textId="77777777" w:rsidR="00E71594" w:rsidRPr="00E71594" w:rsidRDefault="00E71594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94">
        <w:rPr>
          <w:rFonts w:ascii="Times New Roman" w:hAnsi="Times New Roman" w:cs="Times New Roman"/>
          <w:color w:val="000000"/>
          <w:sz w:val="24"/>
          <w:szCs w:val="24"/>
        </w:rPr>
        <w:t>с 18 декабря 2023 г. по 20 декабря 2023 г. - в размере 64,92% от начальной цены продажи лота;</w:t>
      </w:r>
    </w:p>
    <w:p w14:paraId="19D06D2A" w14:textId="77777777" w:rsidR="00E71594" w:rsidRPr="00E71594" w:rsidRDefault="00E71594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94">
        <w:rPr>
          <w:rFonts w:ascii="Times New Roman" w:hAnsi="Times New Roman" w:cs="Times New Roman"/>
          <w:color w:val="000000"/>
          <w:sz w:val="24"/>
          <w:szCs w:val="24"/>
        </w:rPr>
        <w:t>с 21 декабря 2023 г. по 23 декабря 2023 г. - в размере 56,15% от начальной цены продажи лота;</w:t>
      </w:r>
    </w:p>
    <w:p w14:paraId="6BF891D0" w14:textId="77777777" w:rsidR="00E71594" w:rsidRPr="00E71594" w:rsidRDefault="00E71594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94">
        <w:rPr>
          <w:rFonts w:ascii="Times New Roman" w:hAnsi="Times New Roman" w:cs="Times New Roman"/>
          <w:color w:val="000000"/>
          <w:sz w:val="24"/>
          <w:szCs w:val="24"/>
        </w:rPr>
        <w:t>с 24 декабря 2023 г. по 26 декабря 2023 г. - в размере 47,38% от начальной цены продажи лота;</w:t>
      </w:r>
    </w:p>
    <w:p w14:paraId="7D92CE31" w14:textId="3ED4F88E" w:rsidR="00E71594" w:rsidRDefault="00E71594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94">
        <w:rPr>
          <w:rFonts w:ascii="Times New Roman" w:hAnsi="Times New Roman" w:cs="Times New Roman"/>
          <w:color w:val="000000"/>
          <w:sz w:val="24"/>
          <w:szCs w:val="24"/>
        </w:rPr>
        <w:t>с 27 декабря 2023 г. по 29 декабря 2023 г. - в размере 38,61%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03FD3221" w:rsidR="008F1609" w:rsidRPr="00E6782E" w:rsidRDefault="008F1609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D680297" w14:textId="54D2D249" w:rsidR="005614D2" w:rsidRPr="00E6782E" w:rsidRDefault="005614D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4D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614D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74DE412" w14:textId="569D42F5" w:rsidR="004C290E" w:rsidRDefault="004C290E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9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по адресу: г. Москва, Павелецкая наб., д. 8, тел. 8-800-505-80-32;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 </w:t>
      </w:r>
    </w:p>
    <w:p w14:paraId="56B881ED" w14:textId="22333393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28FA0A4" w14:textId="5A480250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4C290E"/>
    <w:rsid w:val="005172E9"/>
    <w:rsid w:val="00537614"/>
    <w:rsid w:val="00555595"/>
    <w:rsid w:val="005614D2"/>
    <w:rsid w:val="005742CC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32D04"/>
    <w:rsid w:val="00A41D83"/>
    <w:rsid w:val="00A5367B"/>
    <w:rsid w:val="00A61E9E"/>
    <w:rsid w:val="00A95122"/>
    <w:rsid w:val="00AC4C8B"/>
    <w:rsid w:val="00B21F19"/>
    <w:rsid w:val="00B749D3"/>
    <w:rsid w:val="00B97A00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D6682"/>
    <w:rsid w:val="00D02882"/>
    <w:rsid w:val="00D115EC"/>
    <w:rsid w:val="00D16130"/>
    <w:rsid w:val="00D72F12"/>
    <w:rsid w:val="00DA5CAC"/>
    <w:rsid w:val="00DD01CB"/>
    <w:rsid w:val="00DE6F08"/>
    <w:rsid w:val="00E2452B"/>
    <w:rsid w:val="00E3040D"/>
    <w:rsid w:val="00E41D4C"/>
    <w:rsid w:val="00E645EC"/>
    <w:rsid w:val="00E6782E"/>
    <w:rsid w:val="00E71594"/>
    <w:rsid w:val="00ED573C"/>
    <w:rsid w:val="00EE3F19"/>
    <w:rsid w:val="00EF17C8"/>
    <w:rsid w:val="00F463FC"/>
    <w:rsid w:val="00F8472E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1586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79</cp:revision>
  <dcterms:created xsi:type="dcterms:W3CDTF">2019-07-23T07:53:00Z</dcterms:created>
  <dcterms:modified xsi:type="dcterms:W3CDTF">2023-10-24T09:52:00Z</dcterms:modified>
</cp:coreProperties>
</file>