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47602545" w:rsidR="00777765" w:rsidRPr="00174718" w:rsidRDefault="00B368B1" w:rsidP="00607DC4">
      <w:pPr>
        <w:spacing w:after="0" w:line="240" w:lineRule="auto"/>
        <w:ind w:firstLine="567"/>
        <w:jc w:val="both"/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174718" w:rsidRPr="00174718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Обществом с ограниченной ответственностью коммерческим банком «Богородский» (Банк «Богородский» (ООО), адрес регистрации: 607600, Нижегородская область, г. Богородск, ул. Ленина, 185, ИНН 5245004890, ОГРН 1025200000077) (далее – финансовая организация), конкурсным управляющим (ликвидатором) которого на основании решения Арбитражного суда Нижегородской области от 31 мая 2016 г. по делу №А43-8925/2016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</w:t>
      </w:r>
      <w:r w:rsidR="00777765" w:rsidRPr="00174718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электронные </w:t>
      </w:r>
      <w:r w:rsidR="00777765" w:rsidRPr="0017471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1747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1747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174718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71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064FFC1D" w:rsidR="00B368B1" w:rsidRPr="0017471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718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06166519" w14:textId="7286AE32" w:rsidR="00174718" w:rsidRPr="00174718" w:rsidRDefault="00174718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74718">
        <w:rPr>
          <w:rFonts w:ascii="Times New Roman CYR" w:hAnsi="Times New Roman CYR" w:cs="Times New Roman CYR"/>
          <w:color w:val="000000"/>
        </w:rPr>
        <w:t xml:space="preserve">Лот 1 - </w:t>
      </w:r>
      <w:r w:rsidRPr="00174718">
        <w:rPr>
          <w:rFonts w:ascii="Times New Roman CYR" w:hAnsi="Times New Roman CYR" w:cs="Times New Roman CYR"/>
          <w:color w:val="000000"/>
        </w:rPr>
        <w:t>ООО «Территория права», ИНН 5257094112, решение АС Нижегородской обл. от 19.06.2020 по делу А43-54575/2019 (14 437 115,90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74718">
        <w:rPr>
          <w:rFonts w:ascii="Times New Roman CYR" w:hAnsi="Times New Roman CYR" w:cs="Times New Roman CYR"/>
          <w:color w:val="000000"/>
        </w:rPr>
        <w:t>14 437 115,90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08A89069" w14:textId="7C695959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174718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174718">
        <w:rPr>
          <w:rFonts w:ascii="Times New Roman CYR" w:hAnsi="Times New Roman CYR" w:cs="Times New Roman CYR"/>
          <w:color w:val="000000"/>
        </w:rPr>
        <w:t>аукциона – 5 (пять) процент</w:t>
      </w:r>
      <w:r w:rsidRPr="0037642D">
        <w:rPr>
          <w:rFonts w:ascii="Times New Roman CYR" w:hAnsi="Times New Roman CYR" w:cs="Times New Roman CYR"/>
          <w:color w:val="000000"/>
        </w:rPr>
        <w:t>ов от начальной цены продажи предмета Торгов (лота).</w:t>
      </w:r>
    </w:p>
    <w:p w14:paraId="5B290D9B" w14:textId="3ABC5E1D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174718" w:rsidRPr="00174718">
        <w:rPr>
          <w:rFonts w:ascii="Times New Roman CYR" w:hAnsi="Times New Roman CYR" w:cs="Times New Roman CYR"/>
          <w:b/>
          <w:bCs/>
          <w:color w:val="000000"/>
        </w:rPr>
        <w:t>25 октября</w:t>
      </w:r>
      <w:r w:rsidR="00174718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4F683B35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174718" w:rsidRPr="00174718">
        <w:rPr>
          <w:b/>
          <w:bCs/>
          <w:color w:val="000000"/>
        </w:rPr>
        <w:t>25 октября</w:t>
      </w:r>
      <w:r w:rsidR="00174718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174718" w:rsidRPr="00174718">
        <w:rPr>
          <w:b/>
          <w:bCs/>
          <w:color w:val="000000"/>
        </w:rPr>
        <w:t>11 декабря</w:t>
      </w:r>
      <w:r w:rsidR="00174718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174718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174718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1696AE5C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174718" w:rsidRPr="00174718">
        <w:rPr>
          <w:b/>
          <w:bCs/>
          <w:color w:val="000000"/>
        </w:rPr>
        <w:t>12 сентября</w:t>
      </w:r>
      <w:r w:rsidR="00174718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174718" w:rsidRPr="00174718">
        <w:rPr>
          <w:b/>
          <w:bCs/>
          <w:color w:val="000000"/>
        </w:rPr>
        <w:t>30 октября</w:t>
      </w:r>
      <w:r w:rsidR="00174718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174718">
        <w:rPr>
          <w:color w:val="000000"/>
        </w:rPr>
        <w:t>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30E560D4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174718">
        <w:rPr>
          <w:b/>
          <w:bCs/>
          <w:color w:val="000000"/>
        </w:rPr>
        <w:t xml:space="preserve">14 декабря </w:t>
      </w:r>
      <w:r w:rsidRPr="005246E8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174718">
        <w:rPr>
          <w:b/>
          <w:bCs/>
          <w:color w:val="000000"/>
        </w:rPr>
        <w:t xml:space="preserve">22 декабря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154FF146" w14:textId="42D3E5F3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174718" w:rsidRPr="00174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14 декабря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174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прекращается за </w:t>
      </w:r>
      <w:r w:rsidR="00D95560" w:rsidRPr="00174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174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174718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174718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1747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74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174718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174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соответствующего периода понижения цены продажи лот</w:t>
      </w:r>
      <w:r w:rsidR="00174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1BE70252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811556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846C2A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846C2A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0E9CC2A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846C2A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846C2A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41FEF52D" w14:textId="77777777" w:rsidR="002950D6" w:rsidRPr="002950D6" w:rsidRDefault="002950D6" w:rsidP="002950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950D6">
        <w:rPr>
          <w:color w:val="000000"/>
        </w:rPr>
        <w:t>с 14 декабря 2023 г. по 16 декабря 2023 г. - в размере начальной цены продажи лота;</w:t>
      </w:r>
    </w:p>
    <w:p w14:paraId="6D10A40D" w14:textId="7FD9C319" w:rsidR="002950D6" w:rsidRPr="002950D6" w:rsidRDefault="002950D6" w:rsidP="002950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950D6">
        <w:rPr>
          <w:color w:val="000000"/>
        </w:rPr>
        <w:t>с 17 декабря 2023 г. по 19 декабря 2023 г. - в размере 94,50% от начальной цены продажи лота;</w:t>
      </w:r>
    </w:p>
    <w:p w14:paraId="45D02C04" w14:textId="5A113C14" w:rsidR="00B368B1" w:rsidRDefault="002950D6" w:rsidP="002950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950D6">
        <w:rPr>
          <w:color w:val="000000"/>
        </w:rPr>
        <w:t>с 20 декабря 2023 г. по 22 декабря 2023 г. - в размере 89,00%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17471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</w:t>
      </w:r>
      <w:r w:rsidRPr="00174718">
        <w:rPr>
          <w:rFonts w:ascii="Times New Roman" w:hAnsi="Times New Roman" w:cs="Times New Roman"/>
          <w:color w:val="000000"/>
          <w:sz w:val="24"/>
          <w:szCs w:val="24"/>
        </w:rPr>
        <w:t>размещается на ЭТП.</w:t>
      </w:r>
    </w:p>
    <w:p w14:paraId="6F46E5A8" w14:textId="77777777" w:rsidR="00B368B1" w:rsidRPr="0017471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71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17471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71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17471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71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2950D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71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счет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</w:t>
      </w:r>
      <w:r w:rsidRPr="002950D6">
        <w:rPr>
          <w:rFonts w:ascii="Times New Roman" w:hAnsi="Times New Roman" w:cs="Times New Roman"/>
          <w:color w:val="000000"/>
          <w:sz w:val="24"/>
          <w:szCs w:val="24"/>
        </w:rPr>
        <w:t>признаются несостоявшимися.</w:t>
      </w:r>
    </w:p>
    <w:p w14:paraId="2477EB44" w14:textId="77777777" w:rsidR="00B368B1" w:rsidRPr="002950D6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0D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3D971DE1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0D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2950D6" w:rsidRPr="00295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17:00 часов по адресу: г. Самара, ул. Урицкого, д.19, тел. 8(800)505-80-32; у ОТ: pf@auction-house.ru, Соболькова Елена 8(927)208-15-34 (мск+1 час), Харланова Наталья тел. 8(927)208-21-43 (мск+1час)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74718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950D6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20855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46C2A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1793</Words>
  <Characters>11535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cp:lastPrinted>2023-07-06T09:26:00Z</cp:lastPrinted>
  <dcterms:created xsi:type="dcterms:W3CDTF">2023-09-04T07:53:00Z</dcterms:created>
  <dcterms:modified xsi:type="dcterms:W3CDTF">2023-09-04T08:21:00Z</dcterms:modified>
</cp:coreProperties>
</file>