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9D34" w14:textId="77777777" w:rsidR="00086E5A" w:rsidRPr="00F90071" w:rsidRDefault="00086E5A" w:rsidP="00F900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0A1DE0" w14:textId="77777777" w:rsidR="00F90071" w:rsidRDefault="00F90071" w:rsidP="00F90071">
      <w:pPr>
        <w:shd w:val="clear" w:color="auto" w:fill="FFFFFF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9007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9007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9007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F9007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F90071">
        <w:rPr>
          <w:rFonts w:ascii="Times New Roman" w:hAnsi="Times New Roman" w:cs="Times New Roman"/>
          <w:sz w:val="24"/>
          <w:szCs w:val="24"/>
        </w:rPr>
        <w:t>)</w:t>
      </w:r>
      <w:r w:rsidRPr="00F90071">
        <w:rPr>
          <w:rFonts w:ascii="Times New Roman" w:hAnsi="Times New Roman" w:cs="Times New Roman"/>
          <w:sz w:val="24"/>
          <w:szCs w:val="24"/>
        </w:rPr>
        <w:t xml:space="preserve">, </w:t>
      </w:r>
      <w:r w:rsidRPr="00F90071">
        <w:rPr>
          <w:rFonts w:ascii="Times New Roman" w:hAnsi="Times New Roman" w:cs="Times New Roman"/>
          <w:sz w:val="24"/>
          <w:szCs w:val="24"/>
        </w:rPr>
        <w:t>действующее на основании договора с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</w:t>
      </w:r>
      <w:r w:rsidRPr="00F90071">
        <w:rPr>
          <w:rFonts w:ascii="Times New Roman" w:hAnsi="Times New Roman" w:cs="Times New Roman"/>
          <w:sz w:val="24"/>
          <w:szCs w:val="24"/>
        </w:rPr>
        <w:t xml:space="preserve">, </w:t>
      </w:r>
      <w:r w:rsidRPr="00F90071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Тюменской области от 28 января 2016 по делу № А70-16969/2015 является государственная корпорация «Агентство по страхованию вкладов» (109240, г. Москва, ул. Высоцкого, д. 4)</w:t>
      </w:r>
      <w:r w:rsidRPr="00F90071">
        <w:rPr>
          <w:rFonts w:ascii="Times New Roman" w:hAnsi="Times New Roman" w:cs="Times New Roman"/>
          <w:sz w:val="24"/>
          <w:szCs w:val="24"/>
        </w:rPr>
        <w:t xml:space="preserve">, </w:t>
      </w:r>
      <w:r w:rsidR="000D3BBC" w:rsidRPr="00F90071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F90071">
        <w:rPr>
          <w:rFonts w:ascii="Times New Roman" w:hAnsi="Times New Roman" w:cs="Times New Roman"/>
          <w:sz w:val="24"/>
          <w:szCs w:val="24"/>
        </w:rPr>
        <w:t xml:space="preserve">о </w:t>
      </w:r>
      <w:r w:rsidR="000D3BBC" w:rsidRPr="00F90071">
        <w:rPr>
          <w:rFonts w:ascii="Times New Roman" w:hAnsi="Times New Roman" w:cs="Times New Roman"/>
          <w:b/>
          <w:bCs/>
          <w:sz w:val="24"/>
          <w:szCs w:val="24"/>
        </w:rPr>
        <w:t>внесении изменений</w:t>
      </w:r>
      <w:r w:rsidR="000D3BBC" w:rsidRPr="00F90071">
        <w:rPr>
          <w:rFonts w:ascii="Times New Roman" w:hAnsi="Times New Roman" w:cs="Times New Roman"/>
          <w:sz w:val="24"/>
          <w:szCs w:val="24"/>
        </w:rPr>
        <w:t xml:space="preserve"> в сообщение </w:t>
      </w:r>
      <w:r w:rsidRPr="00F9007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2030235889</w:t>
      </w:r>
      <w:r w:rsidR="000D3BBC" w:rsidRPr="00F90071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Pr="00F9007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23.09.2023г. №177(7622)</w:t>
      </w:r>
      <w:r w:rsidRPr="00F9007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0D3BBC" w:rsidRPr="00F90071">
        <w:rPr>
          <w:rFonts w:ascii="Times New Roman" w:hAnsi="Times New Roman" w:cs="Times New Roman"/>
          <w:sz w:val="24"/>
          <w:szCs w:val="24"/>
        </w:rPr>
        <w:t>Лот</w:t>
      </w:r>
      <w:r w:rsidRPr="00F90071">
        <w:rPr>
          <w:rFonts w:ascii="Times New Roman" w:hAnsi="Times New Roman" w:cs="Times New Roman"/>
          <w:sz w:val="24"/>
          <w:szCs w:val="24"/>
        </w:rPr>
        <w:t xml:space="preserve"> 1</w:t>
      </w:r>
      <w:r w:rsidR="000D3BBC" w:rsidRPr="00F90071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</w:p>
    <w:p w14:paraId="1631635D" w14:textId="2928E83A" w:rsidR="00F90071" w:rsidRPr="00F90071" w:rsidRDefault="00F90071" w:rsidP="00F90071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90071">
        <w:rPr>
          <w:rFonts w:ascii="Times New Roman" w:hAnsi="Times New Roman" w:cs="Times New Roman"/>
          <w:sz w:val="24"/>
          <w:szCs w:val="24"/>
        </w:rPr>
        <w:t xml:space="preserve">Лот 1- </w:t>
      </w:r>
      <w:r w:rsidRPr="00F90071">
        <w:rPr>
          <w:rFonts w:ascii="Times New Roman" w:hAnsi="Times New Roman" w:cs="Times New Roman"/>
          <w:iCs/>
          <w:sz w:val="24"/>
          <w:szCs w:val="24"/>
          <w:lang w:eastAsia="ru-RU"/>
        </w:rPr>
        <w:t>ООО «БЕЛФРОСТТЕКС» (Республика Беларусь, УНП 812002331) (поручитель ООО «ФРОСТ», ИНН 3123205162, исключен из ЕГРЮЛ), КД 105 от 18.08.2011, постановление 8ААС г. Омска от 22.03.2018 по делу А70-6859/2017. В отношении ООО «БЕЛФРОСТТЕКС» истек срок предъявления исполнительного листа (67</w:t>
      </w:r>
      <w:r w:rsidRPr="00F90071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F90071">
        <w:rPr>
          <w:rFonts w:ascii="Times New Roman" w:hAnsi="Times New Roman" w:cs="Times New Roman"/>
          <w:iCs/>
          <w:sz w:val="24"/>
          <w:szCs w:val="24"/>
          <w:lang w:eastAsia="ru-RU"/>
        </w:rPr>
        <w:t>102</w:t>
      </w:r>
      <w:r w:rsidRPr="00F90071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F90071">
        <w:rPr>
          <w:rFonts w:ascii="Times New Roman" w:hAnsi="Times New Roman" w:cs="Times New Roman"/>
          <w:iCs/>
          <w:sz w:val="24"/>
          <w:szCs w:val="24"/>
          <w:lang w:eastAsia="ru-RU"/>
        </w:rPr>
        <w:t>486,40 руб.)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061F9CB0" w14:textId="5FD992BA" w:rsid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047D635B" w14:textId="77777777" w:rsidR="00F90071" w:rsidRDefault="00F90071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53E61C96" w14:textId="77777777" w:rsidR="00F90071" w:rsidRDefault="00F90071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5ACAB98B" w14:textId="77777777" w:rsidR="00F90071" w:rsidRDefault="00F90071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71998406" w14:textId="77777777" w:rsidR="00F90071" w:rsidRPr="00A0415B" w:rsidRDefault="00F90071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F90071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  <w:rsid w:val="00F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0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00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0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0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F90071"/>
    <w:rPr>
      <w:color w:val="0000FF"/>
      <w:u w:val="single"/>
    </w:rPr>
  </w:style>
  <w:style w:type="character" w:customStyle="1" w:styleId="search-sbkprint-text">
    <w:name w:val="search-sbk__print-text"/>
    <w:basedOn w:val="a0"/>
    <w:rsid w:val="00F90071"/>
  </w:style>
  <w:style w:type="character" w:styleId="a9">
    <w:name w:val="Unresolved Mention"/>
    <w:basedOn w:val="a0"/>
    <w:uiPriority w:val="99"/>
    <w:semiHidden/>
    <w:unhideWhenUsed/>
    <w:rsid w:val="00F9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2016-10-26T09:10:00Z</cp:lastPrinted>
  <dcterms:created xsi:type="dcterms:W3CDTF">2016-07-28T13:17:00Z</dcterms:created>
  <dcterms:modified xsi:type="dcterms:W3CDTF">2023-10-30T12:24:00Z</dcterms:modified>
</cp:coreProperties>
</file>