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AA4A867" w:rsidR="00DF60FB" w:rsidRPr="00A44359" w:rsidRDefault="00456B8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4359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A44359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Инвестиционная компания «Госдепартамент недвижимости» (ОГРН 1046300441593, ИНН 6315568655, адрес: 443101, Самарская обл., г. Самара, ул. </w:t>
      </w:r>
      <w:proofErr w:type="spellStart"/>
      <w:r w:rsidRPr="00A44359">
        <w:rPr>
          <w:rFonts w:ascii="Times New Roman" w:hAnsi="Times New Roman" w:cs="Times New Roman"/>
          <w:sz w:val="18"/>
          <w:szCs w:val="18"/>
        </w:rPr>
        <w:t>Хасановская</w:t>
      </w:r>
      <w:proofErr w:type="spellEnd"/>
      <w:r w:rsidRPr="00A44359">
        <w:rPr>
          <w:rFonts w:ascii="Times New Roman" w:hAnsi="Times New Roman" w:cs="Times New Roman"/>
          <w:sz w:val="18"/>
          <w:szCs w:val="18"/>
        </w:rPr>
        <w:t>, д. 45, корп. 2) (далее - Должник), в лице конкурсного управляющего Маликова Михаила Юрьевича (ИНН 504408877230, СНИЛС 146-291-673 78, рег. номер: 14086, адрес для корреспонденции: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Pr="00A44359">
        <w:rPr>
          <w:sz w:val="18"/>
          <w:szCs w:val="18"/>
        </w:rPr>
        <w:t xml:space="preserve"> </w:t>
      </w:r>
      <w:r w:rsidRPr="00A44359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Самарской области от 12.02.2020г. по делу № А55-13485/2019 и Определения Арбитражного суда Самарской области от 06.08.2021 г. по делу № А55-13485/2019</w:t>
      </w:r>
      <w:r w:rsidR="00FA5764" w:rsidRPr="00A44359">
        <w:rPr>
          <w:rFonts w:ascii="Times New Roman" w:hAnsi="Times New Roman" w:cs="Times New Roman"/>
          <w:sz w:val="18"/>
          <w:szCs w:val="18"/>
        </w:rPr>
        <w:t>,</w:t>
      </w:r>
      <w:r w:rsidR="00BD1AEE" w:rsidRPr="00A4435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A44359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A44359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BD1AEE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BD1AEE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553D2F15" w:rsidR="00BD1AEE" w:rsidRPr="00A44359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117FD">
        <w:rPr>
          <w:rFonts w:ascii="Times New Roman" w:eastAsia="Calibri" w:hAnsi="Times New Roman" w:cs="Times New Roman"/>
          <w:b/>
          <w:bCs/>
          <w:sz w:val="18"/>
          <w:szCs w:val="18"/>
        </w:rPr>
        <w:t>07</w:t>
      </w:r>
      <w:r w:rsidR="00F0524D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580AE7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6117FD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A264B4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A44359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A44359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A44359">
        <w:rPr>
          <w:rFonts w:ascii="Times New Roman" w:eastAsia="Calibri" w:hAnsi="Times New Roman" w:cs="Times New Roman"/>
          <w:sz w:val="18"/>
          <w:szCs w:val="18"/>
        </w:rPr>
        <w:t>П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 w:rsidRPr="00A44359">
        <w:rPr>
          <w:rFonts w:ascii="Times New Roman" w:eastAsia="Calibri" w:hAnsi="Times New Roman" w:cs="Times New Roman"/>
          <w:sz w:val="18"/>
          <w:szCs w:val="18"/>
        </w:rPr>
        <w:t>14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 w:rsidRPr="00A44359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 w:rsidRPr="00A44359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580AE7">
        <w:rPr>
          <w:rFonts w:ascii="Times New Roman" w:eastAsia="Calibri" w:hAnsi="Times New Roman" w:cs="Times New Roman"/>
          <w:sz w:val="18"/>
          <w:szCs w:val="18"/>
        </w:rPr>
        <w:t>6</w:t>
      </w:r>
      <w:r w:rsidRPr="00A44359">
        <w:rPr>
          <w:rFonts w:ascii="Times New Roman" w:eastAsia="Calibri" w:hAnsi="Times New Roman" w:cs="Times New Roman"/>
          <w:sz w:val="18"/>
          <w:szCs w:val="18"/>
        </w:rPr>
        <w:t>-</w:t>
      </w:r>
      <w:r w:rsidR="00580AE7">
        <w:rPr>
          <w:rFonts w:ascii="Times New Roman" w:eastAsia="Calibri" w:hAnsi="Times New Roman" w:cs="Times New Roman"/>
          <w:sz w:val="18"/>
          <w:szCs w:val="18"/>
        </w:rPr>
        <w:t>ой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периоды - </w:t>
      </w:r>
      <w:r w:rsidR="00CA2DE6">
        <w:rPr>
          <w:rFonts w:ascii="Times New Roman" w:eastAsia="Calibri" w:hAnsi="Times New Roman" w:cs="Times New Roman"/>
          <w:sz w:val="18"/>
          <w:szCs w:val="18"/>
        </w:rPr>
        <w:t>7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CA2DE6">
        <w:rPr>
          <w:rFonts w:ascii="Times New Roman" w:eastAsia="Calibri" w:hAnsi="Times New Roman" w:cs="Times New Roman"/>
          <w:sz w:val="18"/>
          <w:szCs w:val="18"/>
        </w:rPr>
        <w:t>сем</w:t>
      </w:r>
      <w:r w:rsidR="00A67511">
        <w:rPr>
          <w:rFonts w:ascii="Times New Roman" w:eastAsia="Calibri" w:hAnsi="Times New Roman" w:cs="Times New Roman"/>
          <w:sz w:val="18"/>
          <w:szCs w:val="18"/>
        </w:rPr>
        <w:t>ь</w:t>
      </w:r>
      <w:r w:rsidRPr="00A44359">
        <w:rPr>
          <w:rFonts w:ascii="Times New Roman" w:eastAsia="Calibri" w:hAnsi="Times New Roman" w:cs="Times New Roman"/>
          <w:sz w:val="18"/>
          <w:szCs w:val="18"/>
        </w:rPr>
        <w:t>) к/дней, величина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5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 w:rsidRPr="00A44359">
        <w:rPr>
          <w:rFonts w:ascii="Times New Roman" w:eastAsia="Calibri" w:hAnsi="Times New Roman" w:cs="Times New Roman"/>
          <w:sz w:val="18"/>
          <w:szCs w:val="18"/>
        </w:rPr>
        <w:t>1-ом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 w:rsidRPr="00A44359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A44359">
        <w:rPr>
          <w:sz w:val="18"/>
          <w:szCs w:val="18"/>
        </w:rPr>
        <w:t xml:space="preserve"> </w:t>
      </w:r>
      <w:r w:rsidR="009F3635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9F3635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6 - </w:t>
      </w:r>
      <w:r w:rsidR="00580AE7" w:rsidRPr="00580AE7">
        <w:rPr>
          <w:rFonts w:ascii="Times New Roman" w:eastAsia="Calibri" w:hAnsi="Times New Roman" w:cs="Times New Roman"/>
          <w:b/>
          <w:bCs/>
          <w:sz w:val="18"/>
          <w:szCs w:val="18"/>
        </w:rPr>
        <w:t>2 576 549,20</w:t>
      </w:r>
      <w:r w:rsidR="00580AE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r w:rsidR="00580AE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14:paraId="67AF9CC6" w14:textId="2BE75E2A" w:rsidR="0023065E" w:rsidRPr="00A44359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4435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79E6498" w14:textId="49B7A1B9" w:rsidR="00456B8A" w:rsidRPr="00A44359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подлежит следующее имущество (далее – Имущество, Лот), начальная цена (далее – нач. цена) НДС не облагается: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Земельный участок, площадь: 56001 кв.</w:t>
      </w:r>
      <w:r w:rsidR="00AC29B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населенных пунктов, разрешенное использование: для комплексного освоения в целях жилищного строительства, кадастровый номер 63:32:1603005:37,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</w:t>
      </w:r>
      <w:r w:rsidR="00580AE7" w:rsidRPr="00580AE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3 435 398,93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580AE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2F1F18" w:rsidRPr="002F1F18">
        <w:rPr>
          <w:rFonts w:ascii="Times New Roman" w:eastAsia="Calibri" w:hAnsi="Times New Roman" w:cs="Times New Roman"/>
          <w:sz w:val="18"/>
          <w:szCs w:val="18"/>
        </w:rPr>
        <w:t>Ограничения (обременения)</w:t>
      </w:r>
      <w:r w:rsidR="002F1F18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«ГАЗБАНК», подробный перечень обременений (особые отметки) размещен в Едином федеральном реестре сведений о банкротстве по адресу http://fedresurs.ru/, а также на сайте ЭП.</w:t>
      </w:r>
    </w:p>
    <w:p w14:paraId="041F1506" w14:textId="4C796B6E" w:rsidR="00456B8A" w:rsidRPr="00A44359" w:rsidRDefault="00456B8A" w:rsidP="00456B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предварительной договоренности в рабочие дни с 09.00 до 17.00, тел.: 8(495)626-41-31, malikov@labaigroup.com (КУ), с документами в отношении Лот</w:t>
      </w:r>
      <w:r w:rsidR="007F4103">
        <w:rPr>
          <w:rFonts w:ascii="Times New Roman" w:eastAsia="Calibri" w:hAnsi="Times New Roman" w:cs="Times New Roman"/>
          <w:sz w:val="18"/>
          <w:szCs w:val="18"/>
        </w:rPr>
        <w:t>а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у ОТ: pf@auction-house.ru, 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57650F6B" w14:textId="197D1EF6" w:rsidR="00F31CA1" w:rsidRPr="00A44359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="002305F4" w:rsidRPr="00A44359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л</w:t>
      </w:r>
      <w:r w:rsidRPr="00A44359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с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___</w:t>
      </w:r>
      <w:r w:rsidR="00EE704B">
        <w:rPr>
          <w:rFonts w:ascii="Times New Roman" w:eastAsia="Calibri" w:hAnsi="Times New Roman" w:cs="Times New Roman"/>
          <w:sz w:val="18"/>
          <w:szCs w:val="18"/>
        </w:rPr>
        <w:t>___</w:t>
      </w:r>
      <w:r w:rsidRPr="00A44359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A44359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A44359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A44359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64FA7963" w:rsidR="00544F76" w:rsidRPr="00A44359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56B8A" w:rsidRPr="00A44359">
        <w:rPr>
          <w:rFonts w:ascii="Times New Roman" w:eastAsia="Calibri" w:hAnsi="Times New Roman" w:cs="Times New Roman"/>
          <w:bCs/>
          <w:sz w:val="18"/>
          <w:szCs w:val="18"/>
        </w:rPr>
        <w:t>р/с 40702810429180011093 в АО «АЛЬФА-БАНК» г. Москва, БИК 044525593, к/с 30101810200000000593.</w:t>
      </w:r>
    </w:p>
    <w:p w14:paraId="02F57850" w14:textId="77777777" w:rsidR="006E6ED9" w:rsidRPr="00A44359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A44359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A44359" w:rsidSect="008E259A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50A9A"/>
    <w:rsid w:val="00077066"/>
    <w:rsid w:val="000B300B"/>
    <w:rsid w:val="000D4F06"/>
    <w:rsid w:val="001639DC"/>
    <w:rsid w:val="001657A2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2F1F18"/>
    <w:rsid w:val="00322D93"/>
    <w:rsid w:val="00336826"/>
    <w:rsid w:val="0040558A"/>
    <w:rsid w:val="004114C7"/>
    <w:rsid w:val="004256EA"/>
    <w:rsid w:val="00426576"/>
    <w:rsid w:val="0044521B"/>
    <w:rsid w:val="00456B8A"/>
    <w:rsid w:val="00475A27"/>
    <w:rsid w:val="0051030A"/>
    <w:rsid w:val="005445F2"/>
    <w:rsid w:val="00544F76"/>
    <w:rsid w:val="005613B3"/>
    <w:rsid w:val="00577E97"/>
    <w:rsid w:val="00580AE7"/>
    <w:rsid w:val="00593564"/>
    <w:rsid w:val="005F2583"/>
    <w:rsid w:val="005F540F"/>
    <w:rsid w:val="006117FD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27CA"/>
    <w:rsid w:val="0077365D"/>
    <w:rsid w:val="007854FC"/>
    <w:rsid w:val="007D7CF3"/>
    <w:rsid w:val="007F4103"/>
    <w:rsid w:val="00810A4B"/>
    <w:rsid w:val="0087324C"/>
    <w:rsid w:val="008A25AB"/>
    <w:rsid w:val="008E259A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264B4"/>
    <w:rsid w:val="00A44359"/>
    <w:rsid w:val="00A53A79"/>
    <w:rsid w:val="00A67511"/>
    <w:rsid w:val="00A94CA3"/>
    <w:rsid w:val="00AA0C5F"/>
    <w:rsid w:val="00AB7874"/>
    <w:rsid w:val="00AC29B8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A2DE6"/>
    <w:rsid w:val="00CE1FEB"/>
    <w:rsid w:val="00D068CA"/>
    <w:rsid w:val="00D2103C"/>
    <w:rsid w:val="00D223C5"/>
    <w:rsid w:val="00D735CD"/>
    <w:rsid w:val="00DA6026"/>
    <w:rsid w:val="00DB4BFE"/>
    <w:rsid w:val="00DF3F13"/>
    <w:rsid w:val="00DF60FB"/>
    <w:rsid w:val="00E137DC"/>
    <w:rsid w:val="00E476E0"/>
    <w:rsid w:val="00EA10DD"/>
    <w:rsid w:val="00EE1CE5"/>
    <w:rsid w:val="00EE704B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2</cp:revision>
  <dcterms:created xsi:type="dcterms:W3CDTF">2023-10-31T06:32:00Z</dcterms:created>
  <dcterms:modified xsi:type="dcterms:W3CDTF">2023-10-31T06:32:00Z</dcterms:modified>
</cp:coreProperties>
</file>